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A33" w:rsidRPr="00A31BEA" w:rsidRDefault="00020A33" w:rsidP="00E916BD">
      <w:pPr>
        <w:rPr>
          <w:b/>
          <w:bCs/>
          <w:lang w:val="en-GB"/>
        </w:rPr>
        <w:sectPr w:rsidR="00020A33" w:rsidRPr="00A31BEA" w:rsidSect="004138F8">
          <w:headerReference w:type="default" r:id="rId9"/>
          <w:footerReference w:type="default" r:id="rId10"/>
          <w:footerReference w:type="first" r:id="rId11"/>
          <w:type w:val="continuous"/>
          <w:pgSz w:w="12240" w:h="15840"/>
          <w:pgMar w:top="1440" w:right="1170" w:bottom="1440" w:left="1170" w:header="720" w:footer="720" w:gutter="0"/>
          <w:cols w:space="720"/>
          <w:titlePg/>
          <w:docGrid w:linePitch="360"/>
        </w:sectPr>
      </w:pPr>
    </w:p>
    <w:tbl>
      <w:tblPr>
        <w:tblW w:w="9819" w:type="dxa"/>
        <w:tblInd w:w="-82" w:type="dxa"/>
        <w:tblLook w:val="01E0" w:firstRow="1" w:lastRow="1" w:firstColumn="1" w:lastColumn="1" w:noHBand="0" w:noVBand="0"/>
      </w:tblPr>
      <w:tblGrid>
        <w:gridCol w:w="1620"/>
        <w:gridCol w:w="8199"/>
      </w:tblGrid>
      <w:tr w:rsidR="00780F9F" w:rsidRPr="00A31BEA" w:rsidTr="00F5418A">
        <w:tc>
          <w:tcPr>
            <w:tcW w:w="9819" w:type="dxa"/>
            <w:gridSpan w:val="2"/>
            <w:tcBorders>
              <w:top w:val="single" w:sz="4" w:space="0" w:color="auto"/>
              <w:left w:val="single" w:sz="4" w:space="0" w:color="auto"/>
              <w:bottom w:val="single" w:sz="4" w:space="0" w:color="auto"/>
              <w:right w:val="single" w:sz="4" w:space="0" w:color="auto"/>
            </w:tcBorders>
          </w:tcPr>
          <w:p w:rsidR="00780F9F" w:rsidRPr="00A31BEA" w:rsidRDefault="00CF1A1B" w:rsidP="00E916BD">
            <w:pPr>
              <w:rPr>
                <w:b/>
                <w:bCs/>
                <w:lang w:val="en-GB"/>
              </w:rPr>
            </w:pPr>
            <w:r>
              <w:rPr>
                <w:b/>
                <w:bCs/>
                <w:lang w:val="en-GB"/>
              </w:rPr>
              <w:lastRenderedPageBreak/>
              <w:t xml:space="preserve">Nabil Ibrahim </w:t>
            </w:r>
            <w:proofErr w:type="spellStart"/>
            <w:r>
              <w:rPr>
                <w:b/>
                <w:bCs/>
                <w:lang w:val="en-GB"/>
              </w:rPr>
              <w:t>Mohareb</w:t>
            </w:r>
            <w:proofErr w:type="spellEnd"/>
            <w:r>
              <w:rPr>
                <w:b/>
                <w:bCs/>
                <w:lang w:val="en-GB"/>
              </w:rPr>
              <w:t xml:space="preserve"> (MSc</w:t>
            </w:r>
            <w:r w:rsidR="00241257" w:rsidRPr="00A31BEA">
              <w:rPr>
                <w:b/>
                <w:bCs/>
                <w:lang w:val="en-GB"/>
              </w:rPr>
              <w:t xml:space="preserve">, </w:t>
            </w:r>
            <w:r w:rsidR="00780F9F" w:rsidRPr="00A31BEA">
              <w:rPr>
                <w:b/>
                <w:bCs/>
                <w:lang w:val="en-GB"/>
              </w:rPr>
              <w:t>Ph.D.)</w:t>
            </w:r>
          </w:p>
        </w:tc>
      </w:tr>
      <w:tr w:rsidR="00780F9F" w:rsidRPr="00A31BEA" w:rsidTr="00F5418A">
        <w:tc>
          <w:tcPr>
            <w:tcW w:w="9819" w:type="dxa"/>
            <w:gridSpan w:val="2"/>
            <w:tcBorders>
              <w:top w:val="single" w:sz="4" w:space="0" w:color="auto"/>
            </w:tcBorders>
          </w:tcPr>
          <w:p w:rsidR="00780F9F" w:rsidRPr="00A31BEA" w:rsidRDefault="00780F9F" w:rsidP="00E916BD">
            <w:pPr>
              <w:rPr>
                <w:lang w:val="en-GB"/>
              </w:rPr>
            </w:pPr>
          </w:p>
        </w:tc>
      </w:tr>
      <w:tr w:rsidR="006446B8" w:rsidRPr="00A31BEA" w:rsidTr="00F5418A">
        <w:trPr>
          <w:trHeight w:val="1088"/>
        </w:trPr>
        <w:tc>
          <w:tcPr>
            <w:tcW w:w="1620" w:type="dxa"/>
          </w:tcPr>
          <w:p w:rsidR="006446B8" w:rsidRPr="00A31BEA" w:rsidRDefault="00A508AD" w:rsidP="00E916BD">
            <w:pPr>
              <w:jc w:val="right"/>
              <w:rPr>
                <w:b/>
                <w:bCs/>
                <w:sz w:val="20"/>
                <w:szCs w:val="20"/>
                <w:lang w:val="en-GB"/>
              </w:rPr>
            </w:pPr>
            <w:r w:rsidRPr="00A31BEA">
              <w:rPr>
                <w:b/>
                <w:bCs/>
                <w:sz w:val="20"/>
                <w:szCs w:val="20"/>
                <w:lang w:val="en-GB"/>
              </w:rPr>
              <w:t>Current post</w:t>
            </w:r>
          </w:p>
        </w:tc>
        <w:tc>
          <w:tcPr>
            <w:tcW w:w="8199" w:type="dxa"/>
          </w:tcPr>
          <w:p w:rsidR="00DE5972" w:rsidRDefault="00DE5972" w:rsidP="00F5418A">
            <w:pPr>
              <w:rPr>
                <w:b/>
                <w:bCs/>
                <w:sz w:val="22"/>
                <w:szCs w:val="22"/>
                <w:lang w:val="en-GB"/>
              </w:rPr>
            </w:pPr>
            <w:r w:rsidRPr="00A31BEA">
              <w:rPr>
                <w:b/>
                <w:bCs/>
                <w:sz w:val="22"/>
                <w:szCs w:val="22"/>
                <w:lang w:val="en-GB"/>
              </w:rPr>
              <w:t xml:space="preserve">Head of </w:t>
            </w:r>
            <w:r w:rsidR="00C95D26">
              <w:rPr>
                <w:b/>
                <w:bCs/>
                <w:sz w:val="22"/>
                <w:szCs w:val="22"/>
                <w:lang w:val="en-GB"/>
              </w:rPr>
              <w:t xml:space="preserve">the </w:t>
            </w:r>
            <w:r w:rsidRPr="00A31BEA">
              <w:rPr>
                <w:b/>
                <w:bCs/>
                <w:sz w:val="22"/>
                <w:szCs w:val="22"/>
                <w:lang w:val="en-GB"/>
              </w:rPr>
              <w:t xml:space="preserve">Faculty </w:t>
            </w:r>
            <w:r w:rsidR="00C95D26">
              <w:rPr>
                <w:b/>
                <w:bCs/>
                <w:sz w:val="22"/>
                <w:szCs w:val="22"/>
                <w:lang w:val="en-GB"/>
              </w:rPr>
              <w:t xml:space="preserve">branch </w:t>
            </w:r>
            <w:r w:rsidR="00F5418A">
              <w:rPr>
                <w:b/>
                <w:bCs/>
                <w:sz w:val="22"/>
                <w:szCs w:val="22"/>
                <w:lang w:val="en-GB"/>
              </w:rPr>
              <w:t xml:space="preserve">of Architecture – Design and Built Environment </w:t>
            </w:r>
          </w:p>
          <w:p w:rsidR="00683778" w:rsidRPr="00A31BEA" w:rsidRDefault="00683778" w:rsidP="00CF1A1B">
            <w:pPr>
              <w:rPr>
                <w:b/>
                <w:bCs/>
                <w:lang w:val="en-GB"/>
              </w:rPr>
            </w:pPr>
            <w:r>
              <w:rPr>
                <w:b/>
                <w:bCs/>
                <w:sz w:val="22"/>
                <w:szCs w:val="22"/>
                <w:lang w:val="en-GB"/>
              </w:rPr>
              <w:t>(Our Faculty branch is candidate for RIBA Part I and Part II in 2017)</w:t>
            </w:r>
          </w:p>
          <w:p w:rsidR="00B5127E" w:rsidRDefault="00B5127E" w:rsidP="00B11414">
            <w:pPr>
              <w:rPr>
                <w:sz w:val="22"/>
                <w:szCs w:val="22"/>
                <w:lang w:val="en-GB"/>
              </w:rPr>
            </w:pPr>
            <w:r>
              <w:rPr>
                <w:sz w:val="22"/>
                <w:szCs w:val="22"/>
                <w:lang w:val="en-GB"/>
              </w:rPr>
              <w:t>Associate Professor</w:t>
            </w:r>
          </w:p>
          <w:p w:rsidR="006446B8" w:rsidRPr="00A31BEA" w:rsidRDefault="006446B8" w:rsidP="00F5418A">
            <w:pPr>
              <w:rPr>
                <w:lang w:val="en-GB"/>
              </w:rPr>
            </w:pPr>
            <w:r w:rsidRPr="00A31BEA">
              <w:rPr>
                <w:sz w:val="22"/>
                <w:szCs w:val="22"/>
                <w:lang w:val="en-GB"/>
              </w:rPr>
              <w:t>Facult</w:t>
            </w:r>
            <w:r w:rsidR="00B11414">
              <w:rPr>
                <w:sz w:val="22"/>
                <w:szCs w:val="22"/>
                <w:lang w:val="en-GB"/>
              </w:rPr>
              <w:t>y of Architectur</w:t>
            </w:r>
            <w:r w:rsidR="00F5418A">
              <w:rPr>
                <w:sz w:val="22"/>
                <w:szCs w:val="22"/>
                <w:lang w:val="en-GB"/>
              </w:rPr>
              <w:t xml:space="preserve">e – Design and Built Environment </w:t>
            </w:r>
          </w:p>
          <w:p w:rsidR="006446B8" w:rsidRPr="00A31BEA" w:rsidRDefault="006446B8" w:rsidP="00503F13">
            <w:pPr>
              <w:rPr>
                <w:lang w:val="en-GB"/>
              </w:rPr>
            </w:pPr>
            <w:r w:rsidRPr="00A31BEA">
              <w:rPr>
                <w:sz w:val="22"/>
                <w:szCs w:val="22"/>
                <w:lang w:val="en-GB"/>
              </w:rPr>
              <w:t>Beirut Arab University, Tripoli Campus, Lebanon</w:t>
            </w:r>
          </w:p>
        </w:tc>
      </w:tr>
      <w:tr w:rsidR="00780F9F" w:rsidRPr="00A31BEA" w:rsidTr="00F5418A">
        <w:tc>
          <w:tcPr>
            <w:tcW w:w="1620" w:type="dxa"/>
          </w:tcPr>
          <w:p w:rsidR="00780F9F" w:rsidRPr="00A31BEA" w:rsidRDefault="00780F9F" w:rsidP="00E916BD">
            <w:pPr>
              <w:jc w:val="right"/>
              <w:rPr>
                <w:b/>
                <w:bCs/>
                <w:sz w:val="20"/>
                <w:szCs w:val="20"/>
                <w:lang w:val="en-GB"/>
              </w:rPr>
            </w:pPr>
            <w:r w:rsidRPr="00A31BEA">
              <w:rPr>
                <w:b/>
                <w:bCs/>
                <w:sz w:val="20"/>
                <w:szCs w:val="20"/>
                <w:lang w:val="en-GB"/>
              </w:rPr>
              <w:t>Mobile</w:t>
            </w:r>
          </w:p>
        </w:tc>
        <w:tc>
          <w:tcPr>
            <w:tcW w:w="8199" w:type="dxa"/>
          </w:tcPr>
          <w:p w:rsidR="00780F9F" w:rsidRPr="00A31BEA" w:rsidRDefault="00780F9F" w:rsidP="00E916BD">
            <w:pPr>
              <w:rPr>
                <w:lang w:val="en-GB"/>
              </w:rPr>
            </w:pPr>
            <w:r w:rsidRPr="00A31BEA">
              <w:rPr>
                <w:sz w:val="22"/>
                <w:szCs w:val="22"/>
                <w:lang w:val="en-GB"/>
              </w:rPr>
              <w:t>00961 719 47404</w:t>
            </w:r>
          </w:p>
        </w:tc>
      </w:tr>
      <w:tr w:rsidR="008B7277" w:rsidRPr="00A31BEA" w:rsidTr="00F5418A">
        <w:trPr>
          <w:trHeight w:val="303"/>
        </w:trPr>
        <w:tc>
          <w:tcPr>
            <w:tcW w:w="1620" w:type="dxa"/>
          </w:tcPr>
          <w:p w:rsidR="008B7277" w:rsidRPr="00A31BEA" w:rsidRDefault="00F211FD" w:rsidP="00E916BD">
            <w:pPr>
              <w:jc w:val="right"/>
              <w:rPr>
                <w:b/>
                <w:bCs/>
                <w:sz w:val="20"/>
                <w:szCs w:val="20"/>
                <w:lang w:val="en-GB"/>
              </w:rPr>
            </w:pPr>
            <w:r>
              <w:rPr>
                <w:b/>
                <w:bCs/>
                <w:sz w:val="20"/>
                <w:szCs w:val="20"/>
                <w:lang w:val="en-GB"/>
              </w:rPr>
              <w:t xml:space="preserve">Personal </w:t>
            </w:r>
            <w:r w:rsidR="008B7277">
              <w:rPr>
                <w:b/>
                <w:bCs/>
                <w:sz w:val="20"/>
                <w:szCs w:val="20"/>
                <w:lang w:val="en-GB"/>
              </w:rPr>
              <w:t>Website</w:t>
            </w:r>
          </w:p>
        </w:tc>
        <w:tc>
          <w:tcPr>
            <w:tcW w:w="8199" w:type="dxa"/>
          </w:tcPr>
          <w:p w:rsidR="008B7277" w:rsidRDefault="00A5533B" w:rsidP="008B7277">
            <w:hyperlink r:id="rId12" w:history="1">
              <w:r w:rsidR="00C82988" w:rsidRPr="00FB13C4">
                <w:rPr>
                  <w:rStyle w:val="Hyperlink"/>
                </w:rPr>
                <w:t>http://nmohare1.wix.com/mohareb</w:t>
              </w:r>
            </w:hyperlink>
          </w:p>
          <w:p w:rsidR="00C82988" w:rsidRDefault="00C82988" w:rsidP="008B7277"/>
        </w:tc>
      </w:tr>
      <w:tr w:rsidR="00780F9F" w:rsidRPr="00A31BEA" w:rsidTr="00F5418A">
        <w:trPr>
          <w:trHeight w:val="452"/>
        </w:trPr>
        <w:tc>
          <w:tcPr>
            <w:tcW w:w="1620" w:type="dxa"/>
          </w:tcPr>
          <w:p w:rsidR="00780F9F" w:rsidRPr="00A31BEA" w:rsidRDefault="00780F9F" w:rsidP="00E916BD">
            <w:pPr>
              <w:jc w:val="right"/>
              <w:rPr>
                <w:b/>
                <w:bCs/>
                <w:sz w:val="20"/>
                <w:szCs w:val="20"/>
                <w:lang w:val="en-GB"/>
              </w:rPr>
            </w:pPr>
            <w:r w:rsidRPr="00A31BEA">
              <w:rPr>
                <w:b/>
                <w:bCs/>
                <w:sz w:val="20"/>
                <w:szCs w:val="20"/>
                <w:lang w:val="en-GB"/>
              </w:rPr>
              <w:t>E-mail</w:t>
            </w:r>
          </w:p>
        </w:tc>
        <w:tc>
          <w:tcPr>
            <w:tcW w:w="8199" w:type="dxa"/>
          </w:tcPr>
          <w:p w:rsidR="00780F9F" w:rsidRPr="00B11414" w:rsidRDefault="00A5533B" w:rsidP="00E916BD">
            <w:pPr>
              <w:rPr>
                <w:rStyle w:val="Hyperlink"/>
              </w:rPr>
            </w:pPr>
            <w:hyperlink r:id="rId13" w:history="1">
              <w:r w:rsidR="00780F9F" w:rsidRPr="00B11414">
                <w:rPr>
                  <w:rStyle w:val="Hyperlink"/>
                  <w:lang w:val="en-GB"/>
                </w:rPr>
                <w:t>n.mohareb@yahoo.co.uk</w:t>
              </w:r>
            </w:hyperlink>
          </w:p>
          <w:p w:rsidR="00DE5972" w:rsidRPr="00A31BEA" w:rsidRDefault="00DE5972" w:rsidP="00162770">
            <w:pPr>
              <w:rPr>
                <w:lang w:val="en-GB"/>
              </w:rPr>
            </w:pPr>
          </w:p>
        </w:tc>
      </w:tr>
      <w:tr w:rsidR="00780F9F" w:rsidRPr="00A31BEA" w:rsidTr="00F5418A">
        <w:trPr>
          <w:trHeight w:val="530"/>
        </w:trPr>
        <w:tc>
          <w:tcPr>
            <w:tcW w:w="1620" w:type="dxa"/>
          </w:tcPr>
          <w:p w:rsidR="00780F9F" w:rsidRPr="00A31BEA" w:rsidRDefault="00780F9F" w:rsidP="00E916BD">
            <w:pPr>
              <w:jc w:val="right"/>
              <w:rPr>
                <w:b/>
                <w:bCs/>
                <w:sz w:val="20"/>
                <w:szCs w:val="20"/>
                <w:lang w:val="en-GB"/>
              </w:rPr>
            </w:pPr>
            <w:r w:rsidRPr="00A31BEA">
              <w:rPr>
                <w:b/>
                <w:bCs/>
                <w:sz w:val="20"/>
                <w:szCs w:val="20"/>
                <w:lang w:val="en-GB"/>
              </w:rPr>
              <w:t>Current Address</w:t>
            </w:r>
          </w:p>
        </w:tc>
        <w:tc>
          <w:tcPr>
            <w:tcW w:w="8199" w:type="dxa"/>
          </w:tcPr>
          <w:p w:rsidR="00780F9F" w:rsidRPr="00A31BEA" w:rsidRDefault="00780F9F" w:rsidP="00E916BD">
            <w:pPr>
              <w:rPr>
                <w:lang w:val="en-GB"/>
              </w:rPr>
            </w:pPr>
            <w:r w:rsidRPr="00A31BEA">
              <w:rPr>
                <w:sz w:val="22"/>
                <w:szCs w:val="22"/>
                <w:lang w:val="en-GB"/>
              </w:rPr>
              <w:t xml:space="preserve">Beirut Arab University- Tripoli Campus – </w:t>
            </w:r>
            <w:proofErr w:type="spellStart"/>
            <w:r w:rsidRPr="00A31BEA">
              <w:rPr>
                <w:sz w:val="22"/>
                <w:szCs w:val="22"/>
                <w:lang w:val="en-GB"/>
              </w:rPr>
              <w:t>Cornich</w:t>
            </w:r>
            <w:proofErr w:type="spellEnd"/>
            <w:r w:rsidRPr="00A31BEA">
              <w:rPr>
                <w:sz w:val="22"/>
                <w:szCs w:val="22"/>
                <w:lang w:val="en-GB"/>
              </w:rPr>
              <w:t xml:space="preserve"> El-Mina, </w:t>
            </w:r>
            <w:r w:rsidR="00F5418A" w:rsidRPr="00F5418A">
              <w:rPr>
                <w:sz w:val="22"/>
                <w:szCs w:val="22"/>
                <w:lang w:val="en-GB"/>
              </w:rPr>
              <w:t>Faculty of Architecture – Design and Built Environment</w:t>
            </w:r>
            <w:r w:rsidRPr="00A31BEA">
              <w:rPr>
                <w:sz w:val="22"/>
                <w:szCs w:val="22"/>
                <w:lang w:val="en-GB"/>
              </w:rPr>
              <w:t xml:space="preserve">. P.O. Box 11 50 20 </w:t>
            </w:r>
            <w:proofErr w:type="spellStart"/>
            <w:r w:rsidRPr="00A31BEA">
              <w:rPr>
                <w:sz w:val="22"/>
                <w:szCs w:val="22"/>
                <w:lang w:val="en-GB"/>
              </w:rPr>
              <w:t>Riad</w:t>
            </w:r>
            <w:proofErr w:type="spellEnd"/>
            <w:r w:rsidRPr="00A31BEA">
              <w:rPr>
                <w:sz w:val="22"/>
                <w:szCs w:val="22"/>
                <w:lang w:val="en-GB"/>
              </w:rPr>
              <w:t xml:space="preserve"> El </w:t>
            </w:r>
            <w:proofErr w:type="spellStart"/>
            <w:r w:rsidRPr="00A31BEA">
              <w:rPr>
                <w:sz w:val="22"/>
                <w:szCs w:val="22"/>
                <w:lang w:val="en-GB"/>
              </w:rPr>
              <w:t>Solh</w:t>
            </w:r>
            <w:proofErr w:type="spellEnd"/>
            <w:r w:rsidRPr="00A31BEA">
              <w:rPr>
                <w:sz w:val="22"/>
                <w:szCs w:val="22"/>
                <w:lang w:val="en-GB"/>
              </w:rPr>
              <w:t xml:space="preserve"> 11072809 - Beirut, Lebanon</w:t>
            </w:r>
          </w:p>
        </w:tc>
      </w:tr>
    </w:tbl>
    <w:p w:rsidR="00780F9F" w:rsidRPr="00A31BEA" w:rsidRDefault="00780F9F">
      <w:pPr>
        <w:rPr>
          <w:lang w:val="en-GB"/>
        </w:rPr>
      </w:pPr>
    </w:p>
    <w:tbl>
      <w:tblPr>
        <w:tblW w:w="9819" w:type="dxa"/>
        <w:tblInd w:w="-72" w:type="dxa"/>
        <w:tblLayout w:type="fixed"/>
        <w:tblLook w:val="01E0" w:firstRow="1" w:lastRow="1" w:firstColumn="1" w:lastColumn="1" w:noHBand="0" w:noVBand="0"/>
      </w:tblPr>
      <w:tblGrid>
        <w:gridCol w:w="432"/>
        <w:gridCol w:w="18"/>
        <w:gridCol w:w="42"/>
        <w:gridCol w:w="48"/>
        <w:gridCol w:w="1080"/>
        <w:gridCol w:w="4515"/>
        <w:gridCol w:w="141"/>
        <w:gridCol w:w="3543"/>
      </w:tblGrid>
      <w:tr w:rsidR="00780F9F" w:rsidRPr="00A31BEA" w:rsidTr="009209BE">
        <w:trPr>
          <w:trHeight w:val="287"/>
        </w:trPr>
        <w:tc>
          <w:tcPr>
            <w:tcW w:w="9819" w:type="dxa"/>
            <w:gridSpan w:val="8"/>
            <w:shd w:val="clear" w:color="auto" w:fill="D9D9D9" w:themeFill="background1" w:themeFillShade="D9"/>
          </w:tcPr>
          <w:p w:rsidR="00780F9F" w:rsidRPr="00A31BEA" w:rsidRDefault="00780F9F" w:rsidP="00E916BD">
            <w:pPr>
              <w:rPr>
                <w:b/>
                <w:bCs/>
                <w:lang w:val="en-GB"/>
              </w:rPr>
            </w:pPr>
            <w:r w:rsidRPr="00A31BEA">
              <w:rPr>
                <w:b/>
                <w:bCs/>
                <w:lang w:val="en-GB"/>
              </w:rPr>
              <w:t>Academic Background</w:t>
            </w:r>
          </w:p>
        </w:tc>
      </w:tr>
      <w:tr w:rsidR="00780F9F" w:rsidRPr="00A31BEA" w:rsidTr="004F1238">
        <w:trPr>
          <w:trHeight w:val="630"/>
        </w:trPr>
        <w:tc>
          <w:tcPr>
            <w:tcW w:w="1620" w:type="dxa"/>
            <w:gridSpan w:val="5"/>
          </w:tcPr>
          <w:p w:rsidR="00780F9F" w:rsidRPr="00A31BEA" w:rsidRDefault="00F07D94" w:rsidP="004F1238">
            <w:pPr>
              <w:jc w:val="right"/>
              <w:rPr>
                <w:b/>
                <w:bCs/>
                <w:sz w:val="20"/>
                <w:szCs w:val="20"/>
                <w:lang w:val="en-GB"/>
              </w:rPr>
            </w:pPr>
            <w:r w:rsidRPr="00A31BEA">
              <w:rPr>
                <w:b/>
                <w:bCs/>
                <w:sz w:val="20"/>
                <w:szCs w:val="20"/>
                <w:lang w:val="en-GB"/>
              </w:rPr>
              <w:t>Accomplished</w:t>
            </w:r>
          </w:p>
          <w:p w:rsidR="00AB167C" w:rsidRPr="00A31BEA" w:rsidRDefault="00E43AD8" w:rsidP="00AB167C">
            <w:pPr>
              <w:jc w:val="right"/>
              <w:rPr>
                <w:b/>
                <w:bCs/>
                <w:sz w:val="20"/>
                <w:szCs w:val="20"/>
                <w:lang w:val="en-GB"/>
              </w:rPr>
            </w:pPr>
            <w:r w:rsidRPr="00A31BEA">
              <w:rPr>
                <w:b/>
                <w:bCs/>
                <w:sz w:val="20"/>
                <w:szCs w:val="20"/>
                <w:lang w:val="en-GB"/>
              </w:rPr>
              <w:t>201</w:t>
            </w:r>
            <w:r w:rsidR="00F07D94" w:rsidRPr="00A31BEA">
              <w:rPr>
                <w:b/>
                <w:bCs/>
                <w:sz w:val="20"/>
                <w:szCs w:val="20"/>
                <w:lang w:val="en-GB"/>
              </w:rPr>
              <w:t>5</w:t>
            </w:r>
          </w:p>
        </w:tc>
        <w:tc>
          <w:tcPr>
            <w:tcW w:w="8199" w:type="dxa"/>
            <w:gridSpan w:val="3"/>
          </w:tcPr>
          <w:p w:rsidR="00780F9F" w:rsidRPr="00A31BEA" w:rsidRDefault="00780F9F" w:rsidP="00E916BD">
            <w:pPr>
              <w:jc w:val="both"/>
              <w:rPr>
                <w:b/>
                <w:bCs/>
                <w:lang w:val="en-GB"/>
              </w:rPr>
            </w:pPr>
            <w:r w:rsidRPr="00A31BEA">
              <w:rPr>
                <w:b/>
                <w:bCs/>
                <w:sz w:val="22"/>
                <w:szCs w:val="22"/>
                <w:lang w:val="en-GB"/>
              </w:rPr>
              <w:t>Doctor of Philosophy in Architecture</w:t>
            </w:r>
          </w:p>
          <w:p w:rsidR="00780F9F" w:rsidRPr="00A31BEA" w:rsidRDefault="00780F9F" w:rsidP="004F1238">
            <w:pPr>
              <w:jc w:val="both"/>
              <w:rPr>
                <w:lang w:val="en-GB"/>
              </w:rPr>
            </w:pPr>
            <w:r w:rsidRPr="00A31BEA">
              <w:rPr>
                <w:sz w:val="22"/>
                <w:szCs w:val="22"/>
                <w:lang w:val="en-GB"/>
              </w:rPr>
              <w:t>School of Architecture</w:t>
            </w:r>
            <w:r w:rsidR="004F1238" w:rsidRPr="00A31BEA">
              <w:rPr>
                <w:lang w:val="en-GB"/>
              </w:rPr>
              <w:t xml:space="preserve">, </w:t>
            </w:r>
            <w:r w:rsidRPr="00A31BEA">
              <w:rPr>
                <w:sz w:val="22"/>
                <w:szCs w:val="22"/>
                <w:lang w:val="en-GB"/>
              </w:rPr>
              <w:t>University of Liverpool</w:t>
            </w:r>
            <w:r w:rsidR="004F1238" w:rsidRPr="00A31BEA">
              <w:rPr>
                <w:lang w:val="en-GB"/>
              </w:rPr>
              <w:t xml:space="preserve">, </w:t>
            </w:r>
            <w:r w:rsidRPr="00A31BEA">
              <w:rPr>
                <w:b/>
                <w:bCs/>
                <w:sz w:val="22"/>
                <w:szCs w:val="22"/>
                <w:lang w:val="en-GB"/>
              </w:rPr>
              <w:t>Liverpool</w:t>
            </w:r>
            <w:r w:rsidRPr="00A31BEA">
              <w:rPr>
                <w:sz w:val="22"/>
                <w:szCs w:val="22"/>
                <w:lang w:val="en-GB"/>
              </w:rPr>
              <w:t xml:space="preserve">, </w:t>
            </w:r>
            <w:r w:rsidRPr="00A31BEA">
              <w:rPr>
                <w:b/>
                <w:bCs/>
                <w:sz w:val="22"/>
                <w:szCs w:val="22"/>
                <w:lang w:val="en-GB"/>
              </w:rPr>
              <w:t>UK</w:t>
            </w:r>
          </w:p>
        </w:tc>
      </w:tr>
      <w:tr w:rsidR="00780F9F" w:rsidRPr="00A31BEA" w:rsidTr="004F1238">
        <w:trPr>
          <w:trHeight w:val="630"/>
        </w:trPr>
        <w:tc>
          <w:tcPr>
            <w:tcW w:w="1620" w:type="dxa"/>
            <w:gridSpan w:val="5"/>
          </w:tcPr>
          <w:p w:rsidR="007D3841" w:rsidRPr="00A31BEA" w:rsidRDefault="00780F9F" w:rsidP="007D3841">
            <w:pPr>
              <w:jc w:val="right"/>
              <w:rPr>
                <w:b/>
                <w:bCs/>
                <w:sz w:val="20"/>
                <w:szCs w:val="20"/>
                <w:lang w:val="en-GB"/>
              </w:rPr>
            </w:pPr>
            <w:r w:rsidRPr="00A31BEA">
              <w:rPr>
                <w:b/>
                <w:bCs/>
                <w:sz w:val="20"/>
                <w:szCs w:val="20"/>
                <w:lang w:val="en-GB"/>
              </w:rPr>
              <w:t>Accomplished</w:t>
            </w:r>
          </w:p>
          <w:p w:rsidR="00780F9F" w:rsidRPr="00A31BEA" w:rsidRDefault="00780F9F" w:rsidP="007D3841">
            <w:pPr>
              <w:jc w:val="right"/>
              <w:rPr>
                <w:b/>
                <w:bCs/>
                <w:sz w:val="20"/>
                <w:szCs w:val="20"/>
                <w:lang w:val="en-GB"/>
              </w:rPr>
            </w:pPr>
            <w:r w:rsidRPr="00A31BEA">
              <w:rPr>
                <w:b/>
                <w:bCs/>
                <w:sz w:val="20"/>
                <w:szCs w:val="20"/>
                <w:lang w:val="en-GB"/>
              </w:rPr>
              <w:t>2008</w:t>
            </w:r>
          </w:p>
        </w:tc>
        <w:tc>
          <w:tcPr>
            <w:tcW w:w="8199" w:type="dxa"/>
            <w:gridSpan w:val="3"/>
          </w:tcPr>
          <w:p w:rsidR="00780F9F" w:rsidRPr="00A31BEA" w:rsidRDefault="00780F9F" w:rsidP="00E916BD">
            <w:pPr>
              <w:jc w:val="both"/>
              <w:rPr>
                <w:b/>
                <w:bCs/>
                <w:lang w:val="en-GB"/>
              </w:rPr>
            </w:pPr>
            <w:bookmarkStart w:id="0" w:name="OLE_LINK3"/>
            <w:bookmarkStart w:id="1" w:name="OLE_LINK4"/>
            <w:r w:rsidRPr="00A31BEA">
              <w:rPr>
                <w:b/>
                <w:bCs/>
                <w:sz w:val="22"/>
                <w:szCs w:val="22"/>
                <w:lang w:val="en-GB"/>
              </w:rPr>
              <w:t>Doctor of Philosophy in Architecture / Urban design</w:t>
            </w:r>
          </w:p>
          <w:bookmarkEnd w:id="0"/>
          <w:bookmarkEnd w:id="1"/>
          <w:p w:rsidR="00780F9F" w:rsidRPr="00A31BEA" w:rsidRDefault="00780F9F" w:rsidP="00E916BD">
            <w:pPr>
              <w:jc w:val="both"/>
              <w:rPr>
                <w:szCs w:val="38"/>
                <w:lang w:val="en-GB"/>
              </w:rPr>
            </w:pPr>
            <w:r w:rsidRPr="00A31BEA">
              <w:rPr>
                <w:sz w:val="22"/>
                <w:szCs w:val="22"/>
                <w:lang w:val="en-GB"/>
              </w:rPr>
              <w:t xml:space="preserve">Faculty of Engineering, Alexandria University, Alexandria, </w:t>
            </w:r>
            <w:r w:rsidRPr="00A31BEA">
              <w:rPr>
                <w:b/>
                <w:bCs/>
                <w:sz w:val="22"/>
                <w:szCs w:val="22"/>
                <w:lang w:val="en-GB"/>
              </w:rPr>
              <w:t>Egypt</w:t>
            </w:r>
          </w:p>
        </w:tc>
      </w:tr>
      <w:tr w:rsidR="00780F9F" w:rsidRPr="00A31BEA" w:rsidTr="009209BE">
        <w:trPr>
          <w:trHeight w:val="641"/>
        </w:trPr>
        <w:tc>
          <w:tcPr>
            <w:tcW w:w="1620" w:type="dxa"/>
            <w:gridSpan w:val="5"/>
          </w:tcPr>
          <w:p w:rsidR="00780F9F" w:rsidRPr="00A31BEA" w:rsidRDefault="00026595" w:rsidP="00E916BD">
            <w:pPr>
              <w:jc w:val="right"/>
              <w:rPr>
                <w:b/>
                <w:bCs/>
                <w:sz w:val="20"/>
                <w:szCs w:val="20"/>
                <w:lang w:val="en-GB"/>
              </w:rPr>
            </w:pPr>
            <w:r w:rsidRPr="00A31BEA">
              <w:rPr>
                <w:b/>
                <w:bCs/>
                <w:sz w:val="20"/>
                <w:szCs w:val="20"/>
                <w:lang w:val="en-GB"/>
              </w:rPr>
              <w:t xml:space="preserve">Accomplished </w:t>
            </w:r>
            <w:r w:rsidR="00780F9F" w:rsidRPr="00A31BEA">
              <w:rPr>
                <w:b/>
                <w:bCs/>
                <w:sz w:val="20"/>
                <w:szCs w:val="20"/>
                <w:lang w:val="en-GB"/>
              </w:rPr>
              <w:t>2003</w:t>
            </w:r>
          </w:p>
        </w:tc>
        <w:tc>
          <w:tcPr>
            <w:tcW w:w="8199" w:type="dxa"/>
            <w:gridSpan w:val="3"/>
          </w:tcPr>
          <w:p w:rsidR="00780F9F" w:rsidRPr="00A31BEA" w:rsidRDefault="00780F9F" w:rsidP="00E916BD">
            <w:pPr>
              <w:rPr>
                <w:b/>
                <w:bCs/>
                <w:lang w:val="en-GB"/>
              </w:rPr>
            </w:pPr>
            <w:r w:rsidRPr="00A31BEA">
              <w:rPr>
                <w:b/>
                <w:bCs/>
                <w:sz w:val="22"/>
                <w:szCs w:val="22"/>
                <w:lang w:val="en-GB"/>
              </w:rPr>
              <w:t>Master of Science in Architecture</w:t>
            </w:r>
          </w:p>
          <w:p w:rsidR="00780F9F" w:rsidRPr="00A31BEA" w:rsidRDefault="00780F9F" w:rsidP="00E916BD">
            <w:pPr>
              <w:rPr>
                <w:lang w:val="en-GB"/>
              </w:rPr>
            </w:pPr>
            <w:r w:rsidRPr="00A31BEA">
              <w:rPr>
                <w:sz w:val="22"/>
                <w:szCs w:val="22"/>
                <w:lang w:val="en-GB"/>
              </w:rPr>
              <w:t xml:space="preserve">Faculty of Engineering., Alexandria University, Alexandria, </w:t>
            </w:r>
            <w:r w:rsidRPr="00A31BEA">
              <w:rPr>
                <w:b/>
                <w:bCs/>
                <w:sz w:val="22"/>
                <w:szCs w:val="22"/>
                <w:lang w:val="en-GB"/>
              </w:rPr>
              <w:t>Egypt</w:t>
            </w:r>
          </w:p>
        </w:tc>
      </w:tr>
      <w:tr w:rsidR="00780F9F" w:rsidRPr="00A31BEA" w:rsidTr="00A508AD">
        <w:trPr>
          <w:trHeight w:val="612"/>
        </w:trPr>
        <w:tc>
          <w:tcPr>
            <w:tcW w:w="1620" w:type="dxa"/>
            <w:gridSpan w:val="5"/>
          </w:tcPr>
          <w:p w:rsidR="00780F9F" w:rsidRPr="00A31BEA" w:rsidRDefault="00CF1A1B" w:rsidP="00E916BD">
            <w:pPr>
              <w:jc w:val="right"/>
              <w:rPr>
                <w:b/>
                <w:bCs/>
                <w:sz w:val="20"/>
                <w:szCs w:val="20"/>
                <w:lang w:val="en-GB"/>
              </w:rPr>
            </w:pPr>
            <w:r w:rsidRPr="00A31BEA">
              <w:rPr>
                <w:b/>
                <w:bCs/>
                <w:sz w:val="20"/>
                <w:szCs w:val="20"/>
                <w:lang w:val="en-GB"/>
              </w:rPr>
              <w:t xml:space="preserve">Accomplished </w:t>
            </w:r>
            <w:r w:rsidR="00780F9F" w:rsidRPr="00A31BEA">
              <w:rPr>
                <w:b/>
                <w:bCs/>
                <w:sz w:val="20"/>
                <w:szCs w:val="20"/>
                <w:lang w:val="en-GB"/>
              </w:rPr>
              <w:t>1997</w:t>
            </w:r>
          </w:p>
        </w:tc>
        <w:tc>
          <w:tcPr>
            <w:tcW w:w="8199" w:type="dxa"/>
            <w:gridSpan w:val="3"/>
          </w:tcPr>
          <w:p w:rsidR="00780F9F" w:rsidRPr="00A31BEA" w:rsidRDefault="00780F9F" w:rsidP="00E916BD">
            <w:pPr>
              <w:jc w:val="both"/>
              <w:rPr>
                <w:lang w:val="en-GB"/>
              </w:rPr>
            </w:pPr>
            <w:r w:rsidRPr="00A31BEA">
              <w:rPr>
                <w:b/>
                <w:bCs/>
                <w:sz w:val="22"/>
                <w:szCs w:val="22"/>
                <w:lang w:val="en-GB"/>
              </w:rPr>
              <w:t>Bachelor of Science in Architecture</w:t>
            </w:r>
            <w:r w:rsidRPr="00A31BEA">
              <w:rPr>
                <w:sz w:val="22"/>
                <w:szCs w:val="22"/>
                <w:lang w:val="en-GB"/>
              </w:rPr>
              <w:t xml:space="preserve"> (five years professional degree)</w:t>
            </w:r>
          </w:p>
          <w:p w:rsidR="00780F9F" w:rsidRPr="00A31BEA" w:rsidRDefault="00780F9F" w:rsidP="00E916BD">
            <w:pPr>
              <w:tabs>
                <w:tab w:val="left" w:pos="6983"/>
              </w:tabs>
              <w:rPr>
                <w:sz w:val="20"/>
                <w:szCs w:val="20"/>
                <w:lang w:val="en-GB"/>
              </w:rPr>
            </w:pPr>
            <w:r w:rsidRPr="00A31BEA">
              <w:rPr>
                <w:sz w:val="22"/>
                <w:szCs w:val="22"/>
                <w:lang w:val="en-GB"/>
              </w:rPr>
              <w:t xml:space="preserve">Faculty of Fine Arts, Alexandria University, Alexandria, </w:t>
            </w:r>
            <w:r w:rsidRPr="00A31BEA">
              <w:rPr>
                <w:b/>
                <w:bCs/>
                <w:sz w:val="22"/>
                <w:szCs w:val="22"/>
                <w:lang w:val="en-GB"/>
              </w:rPr>
              <w:t>Egypt</w:t>
            </w:r>
            <w:r w:rsidRPr="00A31BEA">
              <w:rPr>
                <w:szCs w:val="38"/>
                <w:lang w:val="en-GB"/>
              </w:rPr>
              <w:tab/>
            </w:r>
          </w:p>
        </w:tc>
      </w:tr>
      <w:tr w:rsidR="00780F9F" w:rsidRPr="00A31BEA" w:rsidTr="009209BE">
        <w:tc>
          <w:tcPr>
            <w:tcW w:w="9819" w:type="dxa"/>
            <w:gridSpan w:val="8"/>
            <w:shd w:val="clear" w:color="auto" w:fill="D9D9D9" w:themeFill="background1" w:themeFillShade="D9"/>
          </w:tcPr>
          <w:p w:rsidR="00780F9F" w:rsidRPr="00A31BEA" w:rsidRDefault="00270263" w:rsidP="00E916BD">
            <w:pPr>
              <w:rPr>
                <w:b/>
                <w:bCs/>
                <w:lang w:val="en-GB"/>
              </w:rPr>
            </w:pPr>
            <w:r w:rsidRPr="00A31BEA">
              <w:rPr>
                <w:b/>
                <w:bCs/>
                <w:lang w:val="en-GB"/>
              </w:rPr>
              <w:t xml:space="preserve">1- </w:t>
            </w:r>
            <w:r w:rsidR="00780F9F" w:rsidRPr="00A31BEA">
              <w:rPr>
                <w:b/>
                <w:bCs/>
                <w:lang w:val="en-GB"/>
              </w:rPr>
              <w:t>Research activities</w:t>
            </w:r>
          </w:p>
        </w:tc>
      </w:tr>
      <w:tr w:rsidR="004011E0" w:rsidRPr="00A31BEA" w:rsidTr="009209BE">
        <w:tc>
          <w:tcPr>
            <w:tcW w:w="450" w:type="dxa"/>
            <w:gridSpan w:val="2"/>
            <w:vAlign w:val="center"/>
          </w:tcPr>
          <w:p w:rsidR="004011E0" w:rsidRPr="00A31BEA" w:rsidRDefault="004011E0" w:rsidP="004011E0">
            <w:pPr>
              <w:rPr>
                <w:b/>
                <w:bCs/>
                <w:highlight w:val="lightGray"/>
                <w:lang w:val="en-GB"/>
              </w:rPr>
            </w:pPr>
            <w:r w:rsidRPr="00A31BEA">
              <w:rPr>
                <w:b/>
                <w:bCs/>
                <w:highlight w:val="lightGray"/>
                <w:lang w:val="en-GB"/>
              </w:rPr>
              <w:t>a-</w:t>
            </w:r>
          </w:p>
        </w:tc>
        <w:tc>
          <w:tcPr>
            <w:tcW w:w="9369" w:type="dxa"/>
            <w:gridSpan w:val="6"/>
            <w:vAlign w:val="center"/>
          </w:tcPr>
          <w:p w:rsidR="004011E0" w:rsidRPr="00A31BEA" w:rsidRDefault="004011E0" w:rsidP="004011E0">
            <w:pPr>
              <w:rPr>
                <w:b/>
                <w:bCs/>
                <w:highlight w:val="lightGray"/>
                <w:lang w:val="en-GB"/>
              </w:rPr>
            </w:pPr>
            <w:r w:rsidRPr="00A31BEA">
              <w:rPr>
                <w:b/>
                <w:bCs/>
                <w:lang w:val="en-GB"/>
              </w:rPr>
              <w:t>Publications in Refereed International Journals</w:t>
            </w:r>
          </w:p>
        </w:tc>
      </w:tr>
      <w:tr w:rsidR="004B5426" w:rsidRPr="00A31BEA" w:rsidTr="009209BE">
        <w:tc>
          <w:tcPr>
            <w:tcW w:w="1620" w:type="dxa"/>
            <w:gridSpan w:val="5"/>
          </w:tcPr>
          <w:p w:rsidR="004B5426" w:rsidRPr="00A31BEA" w:rsidRDefault="004B5426" w:rsidP="00E916BD">
            <w:pPr>
              <w:jc w:val="right"/>
              <w:rPr>
                <w:b/>
                <w:bCs/>
                <w:sz w:val="20"/>
                <w:szCs w:val="20"/>
                <w:lang w:val="en-GB"/>
              </w:rPr>
            </w:pPr>
            <w:r>
              <w:rPr>
                <w:b/>
                <w:bCs/>
                <w:sz w:val="20"/>
                <w:szCs w:val="20"/>
                <w:lang w:val="en-GB"/>
              </w:rPr>
              <w:t>2016</w:t>
            </w:r>
          </w:p>
        </w:tc>
        <w:tc>
          <w:tcPr>
            <w:tcW w:w="8199" w:type="dxa"/>
            <w:gridSpan w:val="3"/>
            <w:vAlign w:val="center"/>
          </w:tcPr>
          <w:p w:rsidR="004B5426" w:rsidRPr="004B5426" w:rsidRDefault="004B5426" w:rsidP="004B5426">
            <w:pPr>
              <w:jc w:val="both"/>
              <w:rPr>
                <w:sz w:val="22"/>
                <w:szCs w:val="22"/>
                <w:u w:color="82C42A"/>
              </w:rPr>
            </w:pPr>
            <w:proofErr w:type="spellStart"/>
            <w:r>
              <w:rPr>
                <w:sz w:val="22"/>
                <w:szCs w:val="22"/>
                <w:u w:color="82C42A"/>
                <w:lang w:val="en-GB"/>
              </w:rPr>
              <w:t>Mohareb</w:t>
            </w:r>
            <w:proofErr w:type="spellEnd"/>
            <w:r>
              <w:rPr>
                <w:sz w:val="22"/>
                <w:szCs w:val="22"/>
                <w:u w:color="82C42A"/>
                <w:lang w:val="en-GB"/>
              </w:rPr>
              <w:t xml:space="preserve">, N. </w:t>
            </w:r>
            <w:r w:rsidRPr="00A31BEA">
              <w:rPr>
                <w:sz w:val="22"/>
                <w:szCs w:val="22"/>
                <w:lang w:val="en-GB"/>
              </w:rPr>
              <w:t>“</w:t>
            </w:r>
            <w:r>
              <w:rPr>
                <w:sz w:val="22"/>
                <w:szCs w:val="22"/>
                <w:lang w:val="en-GB"/>
              </w:rPr>
              <w:t>S</w:t>
            </w:r>
            <w:r w:rsidRPr="004B5426">
              <w:rPr>
                <w:sz w:val="22"/>
                <w:szCs w:val="22"/>
                <w:lang w:val="en-GB"/>
              </w:rPr>
              <w:t xml:space="preserve">earching for urban patterns; an assessment of historic edges and its surrounding context: </w:t>
            </w:r>
            <w:r>
              <w:rPr>
                <w:sz w:val="22"/>
                <w:szCs w:val="22"/>
                <w:lang w:val="en-GB"/>
              </w:rPr>
              <w:t>H</w:t>
            </w:r>
            <w:r w:rsidRPr="004B5426">
              <w:rPr>
                <w:sz w:val="22"/>
                <w:szCs w:val="22"/>
                <w:lang w:val="en-GB"/>
              </w:rPr>
              <w:t>istoric Cairo as a case study</w:t>
            </w:r>
            <w:r w:rsidRPr="00A31BEA">
              <w:rPr>
                <w:sz w:val="22"/>
                <w:szCs w:val="22"/>
                <w:lang w:val="en-GB"/>
              </w:rPr>
              <w:t>.”</w:t>
            </w:r>
            <w:r>
              <w:rPr>
                <w:sz w:val="22"/>
                <w:szCs w:val="22"/>
                <w:lang w:val="en-GB"/>
              </w:rPr>
              <w:t xml:space="preserve"> </w:t>
            </w:r>
            <w:proofErr w:type="spellStart"/>
            <w:r w:rsidRPr="004B5426">
              <w:rPr>
                <w:sz w:val="22"/>
                <w:szCs w:val="22"/>
                <w:lang w:val="en-GB"/>
              </w:rPr>
              <w:t>Archnet</w:t>
            </w:r>
            <w:proofErr w:type="spellEnd"/>
            <w:r w:rsidRPr="004B5426">
              <w:rPr>
                <w:sz w:val="22"/>
                <w:szCs w:val="22"/>
                <w:lang w:val="en-GB"/>
              </w:rPr>
              <w:t>-IJAR</w:t>
            </w:r>
            <w:r>
              <w:rPr>
                <w:sz w:val="22"/>
                <w:szCs w:val="22"/>
                <w:lang w:val="en-GB"/>
              </w:rPr>
              <w:t xml:space="preserve"> 10 (2): 67</w:t>
            </w:r>
            <w:r w:rsidRPr="00A31BEA">
              <w:rPr>
                <w:sz w:val="22"/>
                <w:szCs w:val="22"/>
                <w:lang w:val="en-GB"/>
              </w:rPr>
              <w:t>–</w:t>
            </w:r>
            <w:r>
              <w:rPr>
                <w:sz w:val="22"/>
                <w:szCs w:val="22"/>
                <w:lang w:val="en-GB"/>
              </w:rPr>
              <w:t>89.</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2012</w:t>
            </w:r>
          </w:p>
        </w:tc>
        <w:tc>
          <w:tcPr>
            <w:tcW w:w="8199" w:type="dxa"/>
            <w:gridSpan w:val="3"/>
            <w:vAlign w:val="center"/>
          </w:tcPr>
          <w:p w:rsidR="00780F9F" w:rsidRPr="00A31BEA" w:rsidRDefault="00780F9F" w:rsidP="00E916BD">
            <w:pPr>
              <w:jc w:val="both"/>
              <w:rPr>
                <w:lang w:val="en-GB"/>
              </w:rPr>
            </w:pPr>
            <w:proofErr w:type="spellStart"/>
            <w:r w:rsidRPr="00A31BEA">
              <w:rPr>
                <w:sz w:val="22"/>
                <w:szCs w:val="22"/>
                <w:u w:color="82C42A"/>
                <w:lang w:val="en-GB"/>
              </w:rPr>
              <w:t>Mohareb</w:t>
            </w:r>
            <w:proofErr w:type="spellEnd"/>
            <w:r w:rsidRPr="00A31BEA">
              <w:rPr>
                <w:sz w:val="22"/>
                <w:szCs w:val="22"/>
                <w:lang w:val="en-GB"/>
              </w:rPr>
              <w:t xml:space="preserve">, N. </w:t>
            </w:r>
            <w:proofErr w:type="spellStart"/>
            <w:r w:rsidRPr="00A31BEA">
              <w:rPr>
                <w:sz w:val="22"/>
                <w:szCs w:val="22"/>
                <w:u w:color="82C42A"/>
                <w:lang w:val="en-GB"/>
              </w:rPr>
              <w:t>Kronenburg</w:t>
            </w:r>
            <w:proofErr w:type="spellEnd"/>
            <w:r w:rsidRPr="00A31BEA">
              <w:rPr>
                <w:sz w:val="22"/>
                <w:szCs w:val="22"/>
                <w:lang w:val="en-GB"/>
              </w:rPr>
              <w:t xml:space="preserve">, R. “Spatial Analysis of Urban Edges in Arab Historic Walled Cities: Alexandria as a Case Study.” Planning Perspective 27:3, 439-452, Routledge </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2011</w:t>
            </w:r>
          </w:p>
        </w:tc>
        <w:tc>
          <w:tcPr>
            <w:tcW w:w="8199" w:type="dxa"/>
            <w:gridSpan w:val="3"/>
            <w:vAlign w:val="center"/>
          </w:tcPr>
          <w:p w:rsidR="00780F9F" w:rsidRPr="00A31BEA" w:rsidRDefault="00780F9F" w:rsidP="00E916BD">
            <w:pPr>
              <w:jc w:val="both"/>
              <w:rPr>
                <w:lang w:val="en-GB"/>
              </w:rPr>
            </w:pPr>
            <w:proofErr w:type="spellStart"/>
            <w:r w:rsidRPr="00A31BEA">
              <w:rPr>
                <w:sz w:val="22"/>
                <w:szCs w:val="22"/>
                <w:u w:color="82C42A"/>
                <w:lang w:val="en-GB"/>
              </w:rPr>
              <w:t>Mohareb</w:t>
            </w:r>
            <w:proofErr w:type="spellEnd"/>
            <w:r w:rsidRPr="00A31BEA">
              <w:rPr>
                <w:sz w:val="22"/>
                <w:szCs w:val="22"/>
                <w:lang w:val="en-GB"/>
              </w:rPr>
              <w:t xml:space="preserve"> NI “Emergency evacuation model: accessibility as a starting point.” Proceedings of the Institution of Civil Engineers, Urban Design and Planning 164 (4): 215–224, http://dx.doi.org/10.1680/udap.2011.164.4.215.</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rFonts w:cs="Times"/>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NI “Land use as a sustainability indicator for Arab cities.” Proceedings of the Institution of Civil Engineers, Urban Design and Planning 163 (3): 105–116, </w:t>
            </w:r>
            <w:proofErr w:type="spellStart"/>
            <w:r w:rsidRPr="00A31BEA">
              <w:rPr>
                <w:rFonts w:cs="Times"/>
                <w:sz w:val="22"/>
                <w:szCs w:val="22"/>
                <w:u w:color="82C42A"/>
                <w:lang w:val="en-GB"/>
              </w:rPr>
              <w:t>doi</w:t>
            </w:r>
            <w:proofErr w:type="spellEnd"/>
            <w:r w:rsidRPr="00A31BEA">
              <w:rPr>
                <w:rFonts w:cs="Times"/>
                <w:sz w:val="22"/>
                <w:szCs w:val="22"/>
                <w:lang w:val="en-GB"/>
              </w:rPr>
              <w:t>: 10.1680/</w:t>
            </w:r>
            <w:proofErr w:type="spellStart"/>
            <w:r w:rsidRPr="00A31BEA">
              <w:rPr>
                <w:rFonts w:cs="Times"/>
                <w:sz w:val="22"/>
                <w:szCs w:val="22"/>
                <w:u w:color="82C42A"/>
                <w:lang w:val="en-GB"/>
              </w:rPr>
              <w:t>udap</w:t>
            </w:r>
            <w:proofErr w:type="spellEnd"/>
            <w:r w:rsidRPr="00A31BEA">
              <w:rPr>
                <w:rFonts w:cs="Times"/>
                <w:sz w:val="22"/>
                <w:szCs w:val="22"/>
                <w:lang w:val="en-GB"/>
              </w:rPr>
              <w:t>. 2010.163.3.105.</w:t>
            </w:r>
          </w:p>
        </w:tc>
      </w:tr>
      <w:tr w:rsidR="00780F9F" w:rsidRPr="00A31BEA" w:rsidTr="00063124">
        <w:trPr>
          <w:trHeight w:val="629"/>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2009</w:t>
            </w:r>
          </w:p>
        </w:tc>
        <w:tc>
          <w:tcPr>
            <w:tcW w:w="8199" w:type="dxa"/>
            <w:gridSpan w:val="3"/>
            <w:vAlign w:val="center"/>
          </w:tcPr>
          <w:p w:rsidR="00780F9F" w:rsidRPr="00A31BEA" w:rsidRDefault="00780F9F" w:rsidP="00026595">
            <w:pPr>
              <w:jc w:val="both"/>
              <w:rPr>
                <w:lang w:val="en-GB"/>
              </w:rPr>
            </w:pPr>
            <w:proofErr w:type="spellStart"/>
            <w:r w:rsidRPr="00A31BEA">
              <w:rPr>
                <w:sz w:val="22"/>
                <w:szCs w:val="22"/>
                <w:u w:color="82C42A"/>
                <w:lang w:val="en-GB"/>
              </w:rPr>
              <w:t>Mohareb</w:t>
            </w:r>
            <w:proofErr w:type="spellEnd"/>
            <w:r w:rsidRPr="00A31BEA">
              <w:rPr>
                <w:sz w:val="22"/>
                <w:szCs w:val="22"/>
                <w:lang w:val="en-GB"/>
              </w:rPr>
              <w:t xml:space="preserve">, N. "Street morphology and its effect on pedestrian movement in </w:t>
            </w:r>
            <w:r w:rsidRPr="00A31BEA">
              <w:rPr>
                <w:sz w:val="22"/>
                <w:szCs w:val="22"/>
                <w:u w:color="82C42A"/>
                <w:lang w:val="en-GB"/>
              </w:rPr>
              <w:t>historical</w:t>
            </w:r>
            <w:r w:rsidRPr="00A31BEA">
              <w:rPr>
                <w:sz w:val="22"/>
                <w:szCs w:val="22"/>
                <w:lang w:val="en-GB"/>
              </w:rPr>
              <w:t xml:space="preserve"> Cairo." Cognitive Processing 10 (2): 253-256.</w:t>
            </w:r>
          </w:p>
        </w:tc>
      </w:tr>
      <w:tr w:rsidR="00780F9F" w:rsidRPr="00A31BEA" w:rsidTr="00063124">
        <w:tc>
          <w:tcPr>
            <w:tcW w:w="450" w:type="dxa"/>
            <w:gridSpan w:val="2"/>
            <w:vAlign w:val="center"/>
          </w:tcPr>
          <w:p w:rsidR="00780F9F" w:rsidRPr="00A31BEA" w:rsidRDefault="00FF1551" w:rsidP="00E916BD">
            <w:pPr>
              <w:jc w:val="right"/>
              <w:rPr>
                <w:b/>
                <w:bCs/>
                <w:lang w:val="en-GB"/>
              </w:rPr>
            </w:pPr>
            <w:r w:rsidRPr="00A31BEA">
              <w:rPr>
                <w:b/>
                <w:bCs/>
                <w:highlight w:val="lightGray"/>
                <w:lang w:val="en-GB"/>
              </w:rPr>
              <w:t>b</w:t>
            </w:r>
            <w:r w:rsidR="00780F9F" w:rsidRPr="00A31BEA">
              <w:rPr>
                <w:b/>
                <w:bCs/>
                <w:highlight w:val="lightGray"/>
                <w:lang w:val="en-GB"/>
              </w:rPr>
              <w:t>-</w:t>
            </w:r>
          </w:p>
        </w:tc>
        <w:tc>
          <w:tcPr>
            <w:tcW w:w="9369" w:type="dxa"/>
            <w:gridSpan w:val="6"/>
            <w:shd w:val="clear" w:color="auto" w:fill="D9D9D9" w:themeFill="background1" w:themeFillShade="D9"/>
          </w:tcPr>
          <w:p w:rsidR="00780F9F" w:rsidRPr="00A31BEA" w:rsidRDefault="00780F9F" w:rsidP="00E916BD">
            <w:pPr>
              <w:rPr>
                <w:b/>
                <w:bCs/>
                <w:lang w:val="en-GB"/>
              </w:rPr>
            </w:pPr>
            <w:r w:rsidRPr="00A31BEA">
              <w:rPr>
                <w:b/>
                <w:bCs/>
                <w:lang w:val="en-GB"/>
              </w:rPr>
              <w:t>Research Projects</w:t>
            </w:r>
          </w:p>
        </w:tc>
      </w:tr>
      <w:tr w:rsidR="0057064B" w:rsidRPr="00A31BEA" w:rsidTr="00063124">
        <w:trPr>
          <w:trHeight w:val="423"/>
        </w:trPr>
        <w:tc>
          <w:tcPr>
            <w:tcW w:w="1620" w:type="dxa"/>
            <w:gridSpan w:val="5"/>
          </w:tcPr>
          <w:p w:rsidR="0057064B" w:rsidRDefault="0057064B" w:rsidP="00FF1551">
            <w:pPr>
              <w:jc w:val="right"/>
              <w:rPr>
                <w:b/>
                <w:bCs/>
                <w:sz w:val="20"/>
                <w:szCs w:val="20"/>
                <w:lang w:val="en-GB"/>
              </w:rPr>
            </w:pPr>
            <w:r>
              <w:rPr>
                <w:b/>
                <w:bCs/>
                <w:sz w:val="20"/>
                <w:szCs w:val="20"/>
                <w:lang w:val="en-GB"/>
              </w:rPr>
              <w:t>2017</w:t>
            </w:r>
          </w:p>
          <w:p w:rsidR="0057064B" w:rsidRPr="00A31BEA" w:rsidRDefault="0057064B" w:rsidP="00FF1551">
            <w:pPr>
              <w:jc w:val="right"/>
              <w:rPr>
                <w:b/>
                <w:bCs/>
                <w:sz w:val="20"/>
                <w:szCs w:val="20"/>
                <w:lang w:val="en-GB"/>
              </w:rPr>
            </w:pPr>
            <w:r>
              <w:rPr>
                <w:b/>
                <w:bCs/>
                <w:sz w:val="20"/>
                <w:szCs w:val="20"/>
                <w:lang w:val="en-GB"/>
              </w:rPr>
              <w:t>(12 moth project)</w:t>
            </w:r>
          </w:p>
        </w:tc>
        <w:tc>
          <w:tcPr>
            <w:tcW w:w="8199" w:type="dxa"/>
            <w:gridSpan w:val="3"/>
          </w:tcPr>
          <w:p w:rsidR="0057064B" w:rsidRPr="00A31BEA" w:rsidRDefault="0057064B" w:rsidP="00F5418A">
            <w:pPr>
              <w:jc w:val="both"/>
              <w:rPr>
                <w:rFonts w:cs="Times"/>
                <w:sz w:val="22"/>
                <w:szCs w:val="22"/>
                <w:lang w:val="en-GB"/>
              </w:rPr>
            </w:pPr>
            <w:r>
              <w:rPr>
                <w:rFonts w:cs="Times"/>
                <w:sz w:val="22"/>
                <w:szCs w:val="22"/>
                <w:lang w:val="en-GB"/>
              </w:rPr>
              <w:t xml:space="preserve">Main Consultant for </w:t>
            </w:r>
            <w:r w:rsidRPr="0057064B">
              <w:rPr>
                <w:rFonts w:cs="Times"/>
                <w:sz w:val="22"/>
                <w:szCs w:val="22"/>
                <w:lang w:val="en-GB"/>
              </w:rPr>
              <w:t>a multidisciplinary</w:t>
            </w:r>
            <w:r>
              <w:rPr>
                <w:rFonts w:cs="Times"/>
                <w:sz w:val="22"/>
                <w:szCs w:val="22"/>
                <w:lang w:val="en-GB"/>
              </w:rPr>
              <w:t xml:space="preserve"> research grant project </w:t>
            </w:r>
            <w:r w:rsidRPr="0057064B">
              <w:rPr>
                <w:rFonts w:cs="Times"/>
                <w:sz w:val="22"/>
                <w:szCs w:val="22"/>
                <w:lang w:val="en-GB"/>
              </w:rPr>
              <w:t xml:space="preserve">(45000 Euro) </w:t>
            </w:r>
            <w:r w:rsidR="00F95F7F">
              <w:rPr>
                <w:rFonts w:cs="Times"/>
                <w:sz w:val="22"/>
                <w:szCs w:val="22"/>
                <w:lang w:val="en-GB"/>
              </w:rPr>
              <w:t>funded by</w:t>
            </w:r>
            <w:r w:rsidRPr="0057064B">
              <w:rPr>
                <w:rFonts w:cs="Times"/>
                <w:sz w:val="22"/>
                <w:szCs w:val="22"/>
                <w:lang w:val="en-GB"/>
              </w:rPr>
              <w:t xml:space="preserve"> the ‘</w:t>
            </w:r>
            <w:proofErr w:type="spellStart"/>
            <w:r w:rsidRPr="0057064B">
              <w:rPr>
                <w:rFonts w:cs="Times"/>
                <w:sz w:val="22"/>
                <w:szCs w:val="22"/>
                <w:lang w:val="en-GB"/>
              </w:rPr>
              <w:t>SouthMed</w:t>
            </w:r>
            <w:proofErr w:type="spellEnd"/>
            <w:r w:rsidRPr="0057064B">
              <w:rPr>
                <w:rFonts w:cs="Times"/>
                <w:sz w:val="22"/>
                <w:szCs w:val="22"/>
                <w:lang w:val="en-GB"/>
              </w:rPr>
              <w:t xml:space="preserve"> CV’</w:t>
            </w:r>
            <w:r w:rsidR="00F95F7F">
              <w:rPr>
                <w:rFonts w:cs="Times"/>
                <w:sz w:val="22"/>
                <w:szCs w:val="22"/>
                <w:lang w:val="en-GB"/>
              </w:rPr>
              <w:t xml:space="preserve"> and</w:t>
            </w:r>
            <w:r w:rsidRPr="0057064B">
              <w:rPr>
                <w:rFonts w:cs="Times"/>
                <w:sz w:val="22"/>
                <w:szCs w:val="22"/>
                <w:lang w:val="en-GB"/>
              </w:rPr>
              <w:t xml:space="preserve"> co-funded by the European Union under the Med Culture regional programme.</w:t>
            </w:r>
            <w:r>
              <w:rPr>
                <w:rFonts w:cs="Times"/>
                <w:sz w:val="22"/>
                <w:szCs w:val="22"/>
                <w:lang w:val="en-GB"/>
              </w:rPr>
              <w:t xml:space="preserve"> The project team is t</w:t>
            </w:r>
            <w:r w:rsidRPr="0057064B">
              <w:rPr>
                <w:rFonts w:cs="Times"/>
                <w:sz w:val="22"/>
                <w:szCs w:val="22"/>
                <w:lang w:val="en-GB"/>
              </w:rPr>
              <w:t xml:space="preserve">he Faculty </w:t>
            </w:r>
            <w:r>
              <w:rPr>
                <w:rFonts w:cs="Times"/>
                <w:sz w:val="22"/>
                <w:szCs w:val="22"/>
                <w:lang w:val="en-GB"/>
              </w:rPr>
              <w:t xml:space="preserve">of Architectural Engineering </w:t>
            </w:r>
            <w:r w:rsidRPr="0057064B">
              <w:rPr>
                <w:rFonts w:cs="Times"/>
                <w:sz w:val="22"/>
                <w:szCs w:val="22"/>
                <w:lang w:val="en-GB"/>
              </w:rPr>
              <w:t xml:space="preserve">branch in </w:t>
            </w:r>
            <w:r>
              <w:rPr>
                <w:rFonts w:cs="Times"/>
                <w:sz w:val="22"/>
                <w:szCs w:val="22"/>
                <w:lang w:val="en-GB"/>
              </w:rPr>
              <w:t xml:space="preserve">Tripoli in </w:t>
            </w:r>
            <w:r w:rsidR="00307FAA">
              <w:rPr>
                <w:rFonts w:cs="Times"/>
                <w:sz w:val="22"/>
                <w:szCs w:val="22"/>
                <w:lang w:val="en-GB"/>
              </w:rPr>
              <w:t>cooperation with</w:t>
            </w:r>
            <w:r w:rsidRPr="0057064B">
              <w:rPr>
                <w:rFonts w:cs="Times"/>
                <w:sz w:val="22"/>
                <w:szCs w:val="22"/>
                <w:lang w:val="en-GB"/>
              </w:rPr>
              <w:t xml:space="preserve"> </w:t>
            </w:r>
            <w:proofErr w:type="spellStart"/>
            <w:r w:rsidRPr="0057064B">
              <w:rPr>
                <w:rFonts w:cs="Times"/>
                <w:sz w:val="22"/>
                <w:szCs w:val="22"/>
                <w:lang w:val="en-GB"/>
              </w:rPr>
              <w:t>Safadi</w:t>
            </w:r>
            <w:proofErr w:type="spellEnd"/>
            <w:r w:rsidRPr="0057064B">
              <w:rPr>
                <w:rFonts w:cs="Times"/>
                <w:sz w:val="22"/>
                <w:szCs w:val="22"/>
                <w:lang w:val="en-GB"/>
              </w:rPr>
              <w:t xml:space="preserve"> Cultural Centre and the Municipality of El Mina in Tripoli</w:t>
            </w:r>
            <w:r>
              <w:rPr>
                <w:rFonts w:cs="Times"/>
                <w:sz w:val="22"/>
                <w:szCs w:val="22"/>
                <w:lang w:val="en-GB"/>
              </w:rPr>
              <w:t xml:space="preserve">, Lebanon. </w:t>
            </w:r>
            <w:r w:rsidR="00F95F7F">
              <w:rPr>
                <w:rFonts w:cs="Times"/>
                <w:sz w:val="22"/>
                <w:szCs w:val="22"/>
                <w:lang w:val="en-GB"/>
              </w:rPr>
              <w:t xml:space="preserve">(The project </w:t>
            </w:r>
            <w:r w:rsidR="00F5418A">
              <w:rPr>
                <w:rFonts w:cs="Times"/>
                <w:sz w:val="22"/>
                <w:szCs w:val="22"/>
                <w:lang w:val="en-GB"/>
              </w:rPr>
              <w:t xml:space="preserve">has </w:t>
            </w:r>
            <w:r w:rsidR="00F95F7F">
              <w:rPr>
                <w:rFonts w:cs="Times"/>
                <w:sz w:val="22"/>
                <w:szCs w:val="22"/>
                <w:lang w:val="en-GB"/>
              </w:rPr>
              <w:t>start</w:t>
            </w:r>
            <w:r w:rsidR="00F5418A">
              <w:rPr>
                <w:rFonts w:cs="Times"/>
                <w:sz w:val="22"/>
                <w:szCs w:val="22"/>
                <w:lang w:val="en-GB"/>
              </w:rPr>
              <w:t>ed</w:t>
            </w:r>
            <w:r w:rsidR="00F95F7F">
              <w:rPr>
                <w:rFonts w:cs="Times"/>
                <w:sz w:val="22"/>
                <w:szCs w:val="22"/>
                <w:lang w:val="en-GB"/>
              </w:rPr>
              <w:t xml:space="preserve"> in January 2017).</w:t>
            </w:r>
          </w:p>
        </w:tc>
      </w:tr>
      <w:tr w:rsidR="00FF1551" w:rsidRPr="00A31BEA" w:rsidTr="00063124">
        <w:trPr>
          <w:trHeight w:val="423"/>
        </w:trPr>
        <w:tc>
          <w:tcPr>
            <w:tcW w:w="1620" w:type="dxa"/>
            <w:gridSpan w:val="5"/>
          </w:tcPr>
          <w:p w:rsidR="00FF1551" w:rsidRPr="00A31BEA" w:rsidRDefault="00FF1551" w:rsidP="00FF1551">
            <w:pPr>
              <w:jc w:val="right"/>
              <w:rPr>
                <w:b/>
                <w:bCs/>
                <w:sz w:val="20"/>
                <w:szCs w:val="20"/>
                <w:lang w:val="en-GB"/>
              </w:rPr>
            </w:pPr>
            <w:r w:rsidRPr="00A31BEA">
              <w:rPr>
                <w:b/>
                <w:bCs/>
                <w:sz w:val="20"/>
                <w:szCs w:val="20"/>
                <w:lang w:val="en-GB"/>
              </w:rPr>
              <w:lastRenderedPageBreak/>
              <w:t>2007-2009</w:t>
            </w:r>
          </w:p>
        </w:tc>
        <w:tc>
          <w:tcPr>
            <w:tcW w:w="8199" w:type="dxa"/>
            <w:gridSpan w:val="3"/>
          </w:tcPr>
          <w:p w:rsidR="007D3841" w:rsidRDefault="001D0926" w:rsidP="00503F13">
            <w:pPr>
              <w:jc w:val="both"/>
              <w:rPr>
                <w:rFonts w:cs="Times"/>
                <w:sz w:val="22"/>
                <w:szCs w:val="22"/>
                <w:lang w:val="en-GB"/>
              </w:rPr>
            </w:pPr>
            <w:r w:rsidRPr="00A31BEA">
              <w:rPr>
                <w:rFonts w:cs="Times"/>
                <w:sz w:val="22"/>
                <w:szCs w:val="22"/>
                <w:lang w:val="en-GB"/>
              </w:rPr>
              <w:t>Co-Investigator--</w:t>
            </w:r>
            <w:r w:rsidR="00FF1551" w:rsidRPr="00A31BEA">
              <w:rPr>
                <w:rFonts w:cs="Times"/>
                <w:sz w:val="22"/>
                <w:szCs w:val="22"/>
                <w:lang w:val="en-GB"/>
              </w:rPr>
              <w:t>Achieving Socio-cultural Sustainability in the Design of the Government-sponsored Single Family Houses in the UAE: The Case of Al Ain – A Research Project for The United Arab Emirates University, The Program of "Funding</w:t>
            </w:r>
            <w:r w:rsidR="006446B8" w:rsidRPr="00A31BEA">
              <w:rPr>
                <w:rFonts w:cs="Times"/>
                <w:sz w:val="22"/>
                <w:szCs w:val="22"/>
                <w:lang w:val="en-GB"/>
              </w:rPr>
              <w:t xml:space="preserve"> Individual Research Projects" </w:t>
            </w:r>
            <w:r w:rsidR="00FF1551" w:rsidRPr="00A31BEA">
              <w:rPr>
                <w:rFonts w:cs="Times"/>
                <w:sz w:val="22"/>
                <w:szCs w:val="22"/>
                <w:lang w:val="en-GB"/>
              </w:rPr>
              <w:t>[G</w:t>
            </w:r>
            <w:r w:rsidR="006446B8" w:rsidRPr="00A31BEA">
              <w:rPr>
                <w:rFonts w:cs="Times"/>
                <w:sz w:val="22"/>
                <w:szCs w:val="22"/>
                <w:lang w:val="en-GB"/>
              </w:rPr>
              <w:t xml:space="preserve">rant no. 01-03-7-11/08] </w:t>
            </w:r>
            <w:r w:rsidR="00FF1551" w:rsidRPr="00A31BEA">
              <w:rPr>
                <w:rFonts w:cs="Times"/>
                <w:sz w:val="22"/>
                <w:szCs w:val="22"/>
                <w:lang w:val="en-GB"/>
              </w:rPr>
              <w:t>2007. Due date by April 2009.</w:t>
            </w:r>
          </w:p>
          <w:p w:rsidR="00F273D6" w:rsidRPr="00063124" w:rsidRDefault="00F273D6" w:rsidP="00503F13">
            <w:pPr>
              <w:jc w:val="both"/>
              <w:rPr>
                <w:rFonts w:cs="Times"/>
                <w:sz w:val="22"/>
                <w:szCs w:val="22"/>
              </w:rPr>
            </w:pPr>
          </w:p>
        </w:tc>
      </w:tr>
      <w:tr w:rsidR="00063124" w:rsidRPr="00A31BEA" w:rsidTr="00063124">
        <w:trPr>
          <w:trHeight w:val="305"/>
        </w:trPr>
        <w:tc>
          <w:tcPr>
            <w:tcW w:w="432" w:type="dxa"/>
          </w:tcPr>
          <w:p w:rsidR="00063124" w:rsidRPr="00063124" w:rsidRDefault="00063124" w:rsidP="00FF1551">
            <w:pPr>
              <w:jc w:val="right"/>
              <w:rPr>
                <w:b/>
                <w:bCs/>
                <w:highlight w:val="lightGray"/>
                <w:lang w:val="en-GB"/>
              </w:rPr>
            </w:pPr>
            <w:r w:rsidRPr="00063124">
              <w:rPr>
                <w:b/>
                <w:bCs/>
                <w:highlight w:val="lightGray"/>
                <w:lang w:val="en-GB"/>
              </w:rPr>
              <w:t>c-</w:t>
            </w:r>
          </w:p>
        </w:tc>
        <w:tc>
          <w:tcPr>
            <w:tcW w:w="9387" w:type="dxa"/>
            <w:gridSpan w:val="7"/>
            <w:shd w:val="clear" w:color="auto" w:fill="BFBFBF" w:themeFill="background1" w:themeFillShade="BF"/>
          </w:tcPr>
          <w:p w:rsidR="00063124" w:rsidRPr="00063124" w:rsidRDefault="00063124" w:rsidP="00503F13">
            <w:pPr>
              <w:jc w:val="both"/>
              <w:rPr>
                <w:b/>
                <w:bCs/>
                <w:lang w:val="en-GB"/>
              </w:rPr>
            </w:pPr>
            <w:r w:rsidRPr="00063124">
              <w:rPr>
                <w:b/>
                <w:bCs/>
                <w:lang w:val="en-GB"/>
              </w:rPr>
              <w:t>Book</w:t>
            </w:r>
            <w:r>
              <w:rPr>
                <w:b/>
                <w:bCs/>
                <w:lang w:val="en-GB"/>
              </w:rPr>
              <w:t>/ Guest Editor</w:t>
            </w:r>
          </w:p>
        </w:tc>
      </w:tr>
      <w:tr w:rsidR="00063124" w:rsidRPr="00A31BEA" w:rsidTr="00063124">
        <w:trPr>
          <w:trHeight w:val="423"/>
        </w:trPr>
        <w:tc>
          <w:tcPr>
            <w:tcW w:w="1620" w:type="dxa"/>
            <w:gridSpan w:val="5"/>
          </w:tcPr>
          <w:p w:rsidR="00063124" w:rsidRPr="00A31BEA" w:rsidRDefault="00063124" w:rsidP="00FF1551">
            <w:pPr>
              <w:jc w:val="right"/>
              <w:rPr>
                <w:b/>
                <w:bCs/>
                <w:sz w:val="20"/>
                <w:szCs w:val="20"/>
                <w:lang w:val="en-GB"/>
              </w:rPr>
            </w:pPr>
            <w:r>
              <w:rPr>
                <w:b/>
                <w:bCs/>
                <w:sz w:val="20"/>
                <w:szCs w:val="20"/>
                <w:lang w:val="en-GB"/>
              </w:rPr>
              <w:t>2017</w:t>
            </w:r>
          </w:p>
        </w:tc>
        <w:tc>
          <w:tcPr>
            <w:tcW w:w="8199" w:type="dxa"/>
            <w:gridSpan w:val="3"/>
          </w:tcPr>
          <w:p w:rsidR="00063124" w:rsidRPr="00A31BEA" w:rsidRDefault="00063124" w:rsidP="00F95F7F">
            <w:pPr>
              <w:jc w:val="both"/>
              <w:rPr>
                <w:rFonts w:cs="Times"/>
                <w:sz w:val="22"/>
                <w:szCs w:val="22"/>
                <w:lang w:val="en-GB"/>
              </w:rPr>
            </w:pPr>
            <w:r>
              <w:rPr>
                <w:rFonts w:cs="Times"/>
                <w:sz w:val="22"/>
                <w:szCs w:val="22"/>
                <w:lang w:val="en-GB"/>
              </w:rPr>
              <w:t xml:space="preserve">Guest editor for the conference proceeding ‘Alternative and renewable energy </w:t>
            </w:r>
            <w:r w:rsidRPr="00063124">
              <w:rPr>
                <w:rFonts w:cs="Times"/>
                <w:sz w:val="22"/>
                <w:szCs w:val="22"/>
                <w:lang w:val="en-GB"/>
              </w:rPr>
              <w:t>quest</w:t>
            </w:r>
            <w:r>
              <w:rPr>
                <w:rFonts w:cs="Times"/>
                <w:sz w:val="22"/>
                <w:szCs w:val="22"/>
                <w:lang w:val="en-GB"/>
              </w:rPr>
              <w:t xml:space="preserve">’, </w:t>
            </w:r>
            <w:r w:rsidRPr="00063124">
              <w:rPr>
                <w:rFonts w:cs="Times"/>
                <w:sz w:val="22"/>
                <w:szCs w:val="22"/>
                <w:lang w:val="en-GB"/>
              </w:rPr>
              <w:t>Polytechnic University of Catalonia</w:t>
            </w:r>
            <w:r>
              <w:rPr>
                <w:rFonts w:cs="Times"/>
                <w:sz w:val="22"/>
                <w:szCs w:val="22"/>
                <w:lang w:val="en-GB"/>
              </w:rPr>
              <w:t xml:space="preserve">, </w:t>
            </w:r>
            <w:r w:rsidRPr="00063124">
              <w:rPr>
                <w:rFonts w:cs="Times"/>
                <w:sz w:val="22"/>
                <w:szCs w:val="22"/>
                <w:lang w:val="en-GB"/>
              </w:rPr>
              <w:t>Elsevier</w:t>
            </w:r>
            <w:r>
              <w:rPr>
                <w:rFonts w:cs="Times"/>
                <w:sz w:val="22"/>
                <w:szCs w:val="22"/>
                <w:lang w:val="en-GB"/>
              </w:rPr>
              <w:t xml:space="preserve">, </w:t>
            </w:r>
            <w:r w:rsidRPr="001B2774">
              <w:rPr>
                <w:rFonts w:cs="Times"/>
                <w:b/>
                <w:bCs/>
                <w:sz w:val="22"/>
                <w:szCs w:val="22"/>
                <w:lang w:val="en-GB"/>
              </w:rPr>
              <w:t>Spain</w:t>
            </w:r>
          </w:p>
        </w:tc>
      </w:tr>
      <w:tr w:rsidR="00780F9F" w:rsidRPr="00A31BEA" w:rsidTr="00063124">
        <w:tc>
          <w:tcPr>
            <w:tcW w:w="492" w:type="dxa"/>
            <w:gridSpan w:val="3"/>
            <w:vAlign w:val="center"/>
          </w:tcPr>
          <w:p w:rsidR="00780F9F" w:rsidRPr="00A31BEA" w:rsidRDefault="00063124" w:rsidP="00E916BD">
            <w:pPr>
              <w:jc w:val="right"/>
              <w:rPr>
                <w:b/>
                <w:bCs/>
                <w:highlight w:val="lightGray"/>
                <w:lang w:val="en-GB"/>
              </w:rPr>
            </w:pPr>
            <w:r>
              <w:rPr>
                <w:b/>
                <w:bCs/>
                <w:highlight w:val="lightGray"/>
                <w:lang w:val="en-GB"/>
              </w:rPr>
              <w:t>d</w:t>
            </w:r>
            <w:r w:rsidR="00780F9F" w:rsidRPr="00A31BEA">
              <w:rPr>
                <w:b/>
                <w:bCs/>
                <w:highlight w:val="lightGray"/>
                <w:lang w:val="en-GB"/>
              </w:rPr>
              <w:t>-</w:t>
            </w:r>
          </w:p>
        </w:tc>
        <w:tc>
          <w:tcPr>
            <w:tcW w:w="5643" w:type="dxa"/>
            <w:gridSpan w:val="3"/>
            <w:shd w:val="clear" w:color="auto" w:fill="CCCCCC"/>
          </w:tcPr>
          <w:p w:rsidR="00780F9F" w:rsidRPr="00A31BEA" w:rsidRDefault="00780F9F" w:rsidP="00E916BD">
            <w:pPr>
              <w:rPr>
                <w:b/>
                <w:bCs/>
                <w:lang w:val="en-GB"/>
              </w:rPr>
            </w:pPr>
            <w:r w:rsidRPr="00A31BEA">
              <w:rPr>
                <w:b/>
                <w:bCs/>
                <w:lang w:val="en-GB"/>
              </w:rPr>
              <w:t>Publications in Refereed International Conferences</w:t>
            </w:r>
          </w:p>
        </w:tc>
        <w:tc>
          <w:tcPr>
            <w:tcW w:w="3684" w:type="dxa"/>
            <w:gridSpan w:val="2"/>
            <w:shd w:val="clear" w:color="auto" w:fill="CCCCCC"/>
          </w:tcPr>
          <w:p w:rsidR="00780F9F" w:rsidRPr="00A31BEA" w:rsidRDefault="00780F9F" w:rsidP="00E916BD">
            <w:pPr>
              <w:rPr>
                <w:lang w:val="en-GB"/>
              </w:rPr>
            </w:pPr>
          </w:p>
        </w:tc>
      </w:tr>
      <w:tr w:rsidR="0030264B" w:rsidRPr="00A31BEA" w:rsidTr="009209BE">
        <w:tc>
          <w:tcPr>
            <w:tcW w:w="1620" w:type="dxa"/>
            <w:gridSpan w:val="5"/>
          </w:tcPr>
          <w:p w:rsidR="0030264B" w:rsidRDefault="0030264B" w:rsidP="00E916BD">
            <w:pPr>
              <w:jc w:val="right"/>
              <w:rPr>
                <w:b/>
                <w:bCs/>
                <w:sz w:val="20"/>
                <w:szCs w:val="20"/>
                <w:lang w:val="en-GB"/>
              </w:rPr>
            </w:pPr>
            <w:r>
              <w:rPr>
                <w:b/>
                <w:bCs/>
                <w:sz w:val="20"/>
                <w:szCs w:val="20"/>
                <w:lang w:val="en-GB"/>
              </w:rPr>
              <w:t>2016</w:t>
            </w:r>
          </w:p>
        </w:tc>
        <w:tc>
          <w:tcPr>
            <w:tcW w:w="8199" w:type="dxa"/>
            <w:gridSpan w:val="3"/>
          </w:tcPr>
          <w:p w:rsidR="0030264B" w:rsidRPr="0030264B" w:rsidRDefault="0030264B" w:rsidP="003227C7">
            <w:pPr>
              <w:jc w:val="both"/>
              <w:rPr>
                <w:rFonts w:cs="Times"/>
                <w:sz w:val="22"/>
                <w:szCs w:val="22"/>
                <w:u w:color="82C42A"/>
              </w:rPr>
            </w:pPr>
            <w:r>
              <w:rPr>
                <w:rFonts w:cs="Times"/>
                <w:sz w:val="22"/>
                <w:szCs w:val="22"/>
                <w:u w:color="82C42A"/>
                <w:lang w:val="en-GB"/>
              </w:rPr>
              <w:t xml:space="preserve">Felix, M. </w:t>
            </w:r>
            <w:proofErr w:type="spellStart"/>
            <w:r>
              <w:rPr>
                <w:rFonts w:cs="Times"/>
                <w:sz w:val="22"/>
                <w:szCs w:val="22"/>
                <w:u w:color="82C42A"/>
                <w:lang w:val="en-GB"/>
              </w:rPr>
              <w:t>Mohareb</w:t>
            </w:r>
            <w:proofErr w:type="spellEnd"/>
            <w:r>
              <w:rPr>
                <w:rFonts w:cs="Times"/>
                <w:sz w:val="22"/>
                <w:szCs w:val="22"/>
                <w:u w:color="82C42A"/>
                <w:lang w:val="en-GB"/>
              </w:rPr>
              <w:t xml:space="preserve">, N. </w:t>
            </w:r>
            <w:r w:rsidRPr="0030264B">
              <w:rPr>
                <w:rFonts w:cs="Times"/>
                <w:sz w:val="22"/>
                <w:szCs w:val="22"/>
                <w:u w:color="82C42A"/>
                <w:lang w:val="en-GB"/>
              </w:rPr>
              <w:t>Affordable and common modes of transportation in developing cities and their effect on the sustainability of streets</w:t>
            </w:r>
            <w:r>
              <w:rPr>
                <w:rFonts w:cs="Times"/>
                <w:sz w:val="22"/>
                <w:szCs w:val="22"/>
                <w:u w:color="82C42A"/>
                <w:lang w:val="en-GB"/>
              </w:rPr>
              <w:t xml:space="preserve">. In </w:t>
            </w:r>
            <w:r w:rsidRPr="0030264B">
              <w:rPr>
                <w:rFonts w:cs="Times"/>
                <w:sz w:val="22"/>
                <w:szCs w:val="22"/>
                <w:u w:color="82C42A"/>
                <w:lang w:val="en-GB"/>
              </w:rPr>
              <w:t>International Conference – Green Urbanism, GU 2016</w:t>
            </w:r>
            <w:r>
              <w:rPr>
                <w:rFonts w:cs="Times"/>
                <w:sz w:val="22"/>
                <w:szCs w:val="22"/>
                <w:u w:color="82C42A"/>
                <w:lang w:val="en-GB"/>
              </w:rPr>
              <w:t xml:space="preserve">, Rome, </w:t>
            </w:r>
            <w:r w:rsidRPr="0030264B">
              <w:rPr>
                <w:rFonts w:cs="Times"/>
                <w:b/>
                <w:bCs/>
                <w:sz w:val="22"/>
                <w:szCs w:val="22"/>
                <w:u w:color="82C42A"/>
                <w:lang w:val="en-GB"/>
              </w:rPr>
              <w:t>Italy.</w:t>
            </w:r>
          </w:p>
        </w:tc>
      </w:tr>
      <w:tr w:rsidR="003227C7" w:rsidRPr="00A31BEA" w:rsidTr="009209BE">
        <w:tc>
          <w:tcPr>
            <w:tcW w:w="1620" w:type="dxa"/>
            <w:gridSpan w:val="5"/>
          </w:tcPr>
          <w:p w:rsidR="003227C7" w:rsidRPr="00A31BEA" w:rsidRDefault="003227C7" w:rsidP="00E916BD">
            <w:pPr>
              <w:jc w:val="right"/>
              <w:rPr>
                <w:b/>
                <w:bCs/>
                <w:sz w:val="20"/>
                <w:szCs w:val="20"/>
                <w:lang w:val="en-GB"/>
              </w:rPr>
            </w:pPr>
            <w:r>
              <w:rPr>
                <w:b/>
                <w:bCs/>
                <w:sz w:val="20"/>
                <w:szCs w:val="20"/>
                <w:lang w:val="en-GB"/>
              </w:rPr>
              <w:t>2016</w:t>
            </w:r>
          </w:p>
        </w:tc>
        <w:tc>
          <w:tcPr>
            <w:tcW w:w="8199" w:type="dxa"/>
            <w:gridSpan w:val="3"/>
          </w:tcPr>
          <w:p w:rsidR="003227C7" w:rsidRPr="00A31BEA" w:rsidRDefault="003227C7" w:rsidP="003227C7">
            <w:pPr>
              <w:jc w:val="both"/>
              <w:rPr>
                <w:rFonts w:cs="Times"/>
                <w:sz w:val="22"/>
                <w:szCs w:val="22"/>
                <w:u w:color="82C42A"/>
                <w:lang w:val="en-GB"/>
              </w:rPr>
            </w:pPr>
            <w:proofErr w:type="spellStart"/>
            <w:r>
              <w:rPr>
                <w:rFonts w:cs="Times"/>
                <w:sz w:val="22"/>
                <w:szCs w:val="22"/>
                <w:u w:color="82C42A"/>
                <w:lang w:val="en-GB"/>
              </w:rPr>
              <w:t>Mohareb</w:t>
            </w:r>
            <w:proofErr w:type="spellEnd"/>
            <w:r>
              <w:rPr>
                <w:rFonts w:cs="Times"/>
                <w:sz w:val="22"/>
                <w:szCs w:val="22"/>
                <w:u w:color="82C42A"/>
                <w:lang w:val="en-GB"/>
              </w:rPr>
              <w:t xml:space="preserve">, N. </w:t>
            </w:r>
            <w:r w:rsidRPr="003227C7">
              <w:rPr>
                <w:rFonts w:cs="Times"/>
                <w:sz w:val="22"/>
                <w:szCs w:val="22"/>
                <w:u w:color="82C42A"/>
                <w:lang w:val="en-GB"/>
              </w:rPr>
              <w:t>Parallel learning methods: standard curriculum versus intensive courses</w:t>
            </w:r>
            <w:r>
              <w:rPr>
                <w:rFonts w:cs="Times"/>
                <w:sz w:val="22"/>
                <w:szCs w:val="22"/>
                <w:u w:color="82C42A"/>
                <w:lang w:val="en-GB"/>
              </w:rPr>
              <w:t>. In A</w:t>
            </w:r>
            <w:r w:rsidRPr="003227C7">
              <w:rPr>
                <w:rFonts w:cs="Times"/>
                <w:sz w:val="22"/>
                <w:szCs w:val="22"/>
                <w:u w:color="82C42A"/>
                <w:lang w:val="en-GB"/>
              </w:rPr>
              <w:t xml:space="preserve">rchitecture and </w:t>
            </w:r>
            <w:r>
              <w:rPr>
                <w:rFonts w:cs="Times"/>
                <w:sz w:val="22"/>
                <w:szCs w:val="22"/>
                <w:u w:color="82C42A"/>
                <w:lang w:val="en-GB"/>
              </w:rPr>
              <w:t>P</w:t>
            </w:r>
            <w:r w:rsidRPr="003227C7">
              <w:rPr>
                <w:rFonts w:cs="Times"/>
                <w:sz w:val="22"/>
                <w:szCs w:val="22"/>
                <w:u w:color="82C42A"/>
                <w:lang w:val="en-GB"/>
              </w:rPr>
              <w:t xml:space="preserve">lanning </w:t>
            </w:r>
            <w:r>
              <w:rPr>
                <w:rFonts w:cs="Times"/>
                <w:sz w:val="22"/>
                <w:szCs w:val="22"/>
                <w:u w:color="82C42A"/>
                <w:lang w:val="en-GB"/>
              </w:rPr>
              <w:t>J</w:t>
            </w:r>
            <w:r w:rsidRPr="003227C7">
              <w:rPr>
                <w:rFonts w:cs="Times"/>
                <w:sz w:val="22"/>
                <w:szCs w:val="22"/>
                <w:u w:color="82C42A"/>
                <w:lang w:val="en-GB"/>
              </w:rPr>
              <w:t xml:space="preserve">ournal - special edition: </w:t>
            </w:r>
            <w:r>
              <w:rPr>
                <w:rFonts w:cs="Times"/>
                <w:sz w:val="22"/>
                <w:szCs w:val="22"/>
                <w:u w:color="82C42A"/>
                <w:lang w:val="en-GB"/>
              </w:rPr>
              <w:t>T</w:t>
            </w:r>
            <w:r w:rsidRPr="003227C7">
              <w:rPr>
                <w:rFonts w:cs="Times"/>
                <w:sz w:val="22"/>
                <w:szCs w:val="22"/>
                <w:u w:color="82C42A"/>
                <w:lang w:val="en-GB"/>
              </w:rPr>
              <w:t>he 1st int</w:t>
            </w:r>
            <w:r>
              <w:rPr>
                <w:rFonts w:cs="Times"/>
                <w:sz w:val="22"/>
                <w:szCs w:val="22"/>
                <w:u w:color="82C42A"/>
                <w:lang w:val="en-GB"/>
              </w:rPr>
              <w:t>ernational conference 'Rethinking Architectural E</w:t>
            </w:r>
            <w:r w:rsidRPr="003227C7">
              <w:rPr>
                <w:rFonts w:cs="Times"/>
                <w:sz w:val="22"/>
                <w:szCs w:val="22"/>
                <w:u w:color="82C42A"/>
                <w:lang w:val="en-GB"/>
              </w:rPr>
              <w:t>ducation'</w:t>
            </w:r>
            <w:r>
              <w:rPr>
                <w:rFonts w:cs="Times"/>
                <w:sz w:val="22"/>
                <w:szCs w:val="22"/>
                <w:u w:color="82C42A"/>
                <w:lang w:val="en-GB"/>
              </w:rPr>
              <w:t xml:space="preserve">, Beirut, </w:t>
            </w:r>
            <w:r w:rsidRPr="003227C7">
              <w:rPr>
                <w:rFonts w:cs="Times"/>
                <w:b/>
                <w:bCs/>
                <w:sz w:val="22"/>
                <w:szCs w:val="22"/>
                <w:u w:color="82C42A"/>
                <w:lang w:val="en-GB"/>
              </w:rPr>
              <w:t>Lebanon</w:t>
            </w:r>
            <w:r w:rsidR="0030264B">
              <w:rPr>
                <w:rFonts w:cs="Times"/>
                <w:b/>
                <w:bCs/>
                <w:sz w:val="22"/>
                <w:szCs w:val="22"/>
                <w:u w:color="82C42A"/>
                <w:lang w:val="en-GB"/>
              </w:rPr>
              <w:t>.</w:t>
            </w:r>
          </w:p>
        </w:tc>
      </w:tr>
      <w:tr w:rsidR="00B12A21" w:rsidRPr="00A31BEA" w:rsidTr="009209BE">
        <w:tc>
          <w:tcPr>
            <w:tcW w:w="1620" w:type="dxa"/>
            <w:gridSpan w:val="5"/>
          </w:tcPr>
          <w:p w:rsidR="00B12A21" w:rsidRPr="00A31BEA" w:rsidRDefault="00B12A21" w:rsidP="00E916BD">
            <w:pPr>
              <w:jc w:val="right"/>
              <w:rPr>
                <w:b/>
                <w:bCs/>
                <w:sz w:val="20"/>
                <w:szCs w:val="20"/>
                <w:lang w:val="en-GB"/>
              </w:rPr>
            </w:pPr>
            <w:r w:rsidRPr="00A31BEA">
              <w:rPr>
                <w:b/>
                <w:bCs/>
                <w:sz w:val="20"/>
                <w:szCs w:val="20"/>
                <w:lang w:val="en-GB"/>
              </w:rPr>
              <w:t>2015</w:t>
            </w:r>
          </w:p>
        </w:tc>
        <w:tc>
          <w:tcPr>
            <w:tcW w:w="8199" w:type="dxa"/>
            <w:gridSpan w:val="3"/>
          </w:tcPr>
          <w:p w:rsidR="00B12A21" w:rsidRPr="00A31BEA" w:rsidRDefault="00B12A21" w:rsidP="009663C0">
            <w:pPr>
              <w:jc w:val="both"/>
              <w:rPr>
                <w:rFonts w:cs="Times"/>
                <w:u w:color="82C42A"/>
                <w:lang w:val="en-GB"/>
              </w:rPr>
            </w:pPr>
            <w:r w:rsidRPr="00A31BEA">
              <w:rPr>
                <w:rFonts w:cs="Times"/>
                <w:sz w:val="22"/>
                <w:szCs w:val="22"/>
                <w:u w:color="82C42A"/>
                <w:lang w:val="en-GB"/>
              </w:rPr>
              <w:t>M</w:t>
            </w:r>
            <w:r w:rsidR="009663C0" w:rsidRPr="00A31BEA">
              <w:rPr>
                <w:rFonts w:cs="Times"/>
                <w:sz w:val="22"/>
                <w:szCs w:val="22"/>
                <w:u w:color="82C42A"/>
                <w:lang w:val="en-GB"/>
              </w:rPr>
              <w:t xml:space="preserve">ohamed, A., </w:t>
            </w:r>
            <w:proofErr w:type="spellStart"/>
            <w:r w:rsidRPr="00A31BEA">
              <w:rPr>
                <w:rFonts w:cs="Times"/>
                <w:sz w:val="22"/>
                <w:szCs w:val="22"/>
                <w:u w:color="82C42A"/>
                <w:lang w:val="en-GB"/>
              </w:rPr>
              <w:t>Mohareb</w:t>
            </w:r>
            <w:proofErr w:type="spellEnd"/>
            <w:r w:rsidRPr="00A31BEA">
              <w:rPr>
                <w:rFonts w:cs="Times"/>
                <w:sz w:val="22"/>
                <w:szCs w:val="22"/>
                <w:lang w:val="en-GB"/>
              </w:rPr>
              <w:t>, N. I</w:t>
            </w:r>
            <w:r w:rsidR="00860AFA" w:rsidRPr="00A31BEA">
              <w:rPr>
                <w:rFonts w:cs="Times"/>
                <w:sz w:val="22"/>
                <w:szCs w:val="22"/>
                <w:lang w:val="en-GB"/>
              </w:rPr>
              <w:t>,</w:t>
            </w:r>
            <w:r w:rsidRPr="00A31BEA">
              <w:rPr>
                <w:rFonts w:cs="Times"/>
                <w:sz w:val="22"/>
                <w:szCs w:val="22"/>
                <w:lang w:val="en-GB"/>
              </w:rPr>
              <w:t xml:space="preserve"> </w:t>
            </w:r>
            <w:r w:rsidR="009663C0" w:rsidRPr="00A31BEA">
              <w:rPr>
                <w:rFonts w:cs="Times"/>
                <w:sz w:val="22"/>
                <w:szCs w:val="22"/>
                <w:lang w:val="en-GB"/>
              </w:rPr>
              <w:t>Social Networks in Space of Unplanned Settlements in Cairo Metropolitan Area</w:t>
            </w:r>
            <w:r w:rsidRPr="00A31BEA">
              <w:rPr>
                <w:rFonts w:cs="Times"/>
                <w:sz w:val="22"/>
                <w:szCs w:val="22"/>
                <w:lang w:val="en-GB"/>
              </w:rPr>
              <w:t xml:space="preserve">. In </w:t>
            </w:r>
            <w:r w:rsidR="009663C0" w:rsidRPr="00A31BEA">
              <w:rPr>
                <w:rFonts w:cs="Times"/>
                <w:sz w:val="22"/>
                <w:szCs w:val="22"/>
                <w:lang w:val="en-GB"/>
              </w:rPr>
              <w:t>10</w:t>
            </w:r>
            <w:r w:rsidRPr="00A31BEA">
              <w:rPr>
                <w:rFonts w:cs="Times"/>
                <w:sz w:val="22"/>
                <w:szCs w:val="22"/>
                <w:vertAlign w:val="superscript"/>
                <w:lang w:val="en-GB"/>
              </w:rPr>
              <w:t>th</w:t>
            </w:r>
            <w:r w:rsidRPr="00A31BEA">
              <w:rPr>
                <w:rFonts w:cs="Times"/>
                <w:sz w:val="22"/>
                <w:szCs w:val="22"/>
                <w:lang w:val="en-GB"/>
              </w:rPr>
              <w:t xml:space="preserve"> Internati</w:t>
            </w:r>
            <w:r w:rsidR="00860AFA" w:rsidRPr="00A31BEA">
              <w:rPr>
                <w:rFonts w:cs="Times"/>
                <w:sz w:val="22"/>
                <w:szCs w:val="22"/>
                <w:lang w:val="en-GB"/>
              </w:rPr>
              <w:t>onal Space Syntax Symposium</w:t>
            </w:r>
            <w:r w:rsidRPr="00A31BEA">
              <w:rPr>
                <w:rFonts w:cs="Times"/>
                <w:sz w:val="22"/>
                <w:szCs w:val="22"/>
                <w:lang w:val="en-GB"/>
              </w:rPr>
              <w:t xml:space="preserve">, </w:t>
            </w:r>
            <w:r w:rsidR="009663C0" w:rsidRPr="00A31BEA">
              <w:rPr>
                <w:rFonts w:cs="Times"/>
                <w:sz w:val="22"/>
                <w:szCs w:val="22"/>
                <w:lang w:val="en-GB"/>
              </w:rPr>
              <w:t>London</w:t>
            </w:r>
            <w:r w:rsidRPr="00A31BEA">
              <w:rPr>
                <w:rFonts w:cs="Times"/>
                <w:sz w:val="22"/>
                <w:szCs w:val="22"/>
                <w:lang w:val="en-GB"/>
              </w:rPr>
              <w:t xml:space="preserve">, </w:t>
            </w:r>
            <w:r w:rsidR="009663C0" w:rsidRPr="002900FA">
              <w:rPr>
                <w:rFonts w:cs="Times"/>
                <w:b/>
                <w:bCs/>
                <w:sz w:val="22"/>
                <w:szCs w:val="22"/>
                <w:lang w:val="en-GB"/>
              </w:rPr>
              <w:t>UK</w:t>
            </w:r>
            <w:r w:rsidRPr="002900FA">
              <w:rPr>
                <w:rFonts w:cs="Times"/>
                <w:b/>
                <w:bCs/>
                <w:sz w:val="22"/>
                <w:szCs w:val="22"/>
                <w:lang w:val="en-GB"/>
              </w:rPr>
              <w:t>.</w:t>
            </w:r>
          </w:p>
        </w:tc>
      </w:tr>
      <w:tr w:rsidR="00137A65" w:rsidRPr="00A31BEA" w:rsidTr="009209BE">
        <w:tc>
          <w:tcPr>
            <w:tcW w:w="1620" w:type="dxa"/>
            <w:gridSpan w:val="5"/>
          </w:tcPr>
          <w:p w:rsidR="00137A65" w:rsidRPr="00A31BEA" w:rsidRDefault="00137A65" w:rsidP="00E916BD">
            <w:pPr>
              <w:jc w:val="right"/>
              <w:rPr>
                <w:b/>
                <w:bCs/>
                <w:sz w:val="20"/>
                <w:szCs w:val="20"/>
                <w:lang w:val="en-GB"/>
              </w:rPr>
            </w:pPr>
            <w:r w:rsidRPr="00A31BEA">
              <w:rPr>
                <w:b/>
                <w:bCs/>
                <w:sz w:val="20"/>
                <w:szCs w:val="20"/>
                <w:lang w:val="en-GB"/>
              </w:rPr>
              <w:t>2013</w:t>
            </w:r>
          </w:p>
        </w:tc>
        <w:tc>
          <w:tcPr>
            <w:tcW w:w="8199" w:type="dxa"/>
            <w:gridSpan w:val="3"/>
          </w:tcPr>
          <w:p w:rsidR="00137A65" w:rsidRPr="00A31BEA" w:rsidRDefault="00137A65" w:rsidP="00137A65">
            <w:pPr>
              <w:jc w:val="both"/>
              <w:rPr>
                <w:rFonts w:cs="Times"/>
                <w:u w:color="82C42A"/>
                <w:lang w:val="en-GB"/>
              </w:rPr>
            </w:pPr>
            <w:proofErr w:type="spellStart"/>
            <w:r w:rsidRPr="00A31BEA">
              <w:rPr>
                <w:rFonts w:cs="Times"/>
                <w:sz w:val="22"/>
                <w:szCs w:val="22"/>
                <w:u w:color="82C42A"/>
                <w:lang w:val="en-GB"/>
              </w:rPr>
              <w:t>Mohareb</w:t>
            </w:r>
            <w:proofErr w:type="spellEnd"/>
            <w:r w:rsidRPr="00A31BEA">
              <w:rPr>
                <w:rFonts w:cs="Times"/>
                <w:sz w:val="22"/>
                <w:szCs w:val="22"/>
                <w:u w:color="82C42A"/>
                <w:lang w:val="en-GB"/>
              </w:rPr>
              <w:t xml:space="preserve">, N. I. Core/periphery spatial interrelation in historic cities: Tripoli (Lebanon) as a case study. In The Sustainable City VIII Conference. 2013, </w:t>
            </w:r>
            <w:proofErr w:type="spellStart"/>
            <w:r w:rsidRPr="00A31BEA">
              <w:rPr>
                <w:rFonts w:cs="Times"/>
                <w:sz w:val="22"/>
                <w:szCs w:val="22"/>
                <w:u w:color="82C42A"/>
                <w:lang w:val="en-GB"/>
              </w:rPr>
              <w:t>Putrajaya</w:t>
            </w:r>
            <w:proofErr w:type="spellEnd"/>
            <w:r w:rsidRPr="00A31BEA">
              <w:rPr>
                <w:rFonts w:cs="Times"/>
                <w:sz w:val="22"/>
                <w:szCs w:val="22"/>
                <w:u w:color="82C42A"/>
                <w:lang w:val="en-GB"/>
              </w:rPr>
              <w:t xml:space="preserve">, </w:t>
            </w:r>
            <w:r w:rsidRPr="002900FA">
              <w:rPr>
                <w:rFonts w:cs="Times"/>
                <w:b/>
                <w:bCs/>
                <w:sz w:val="22"/>
                <w:szCs w:val="22"/>
                <w:u w:color="82C42A"/>
                <w:lang w:val="en-GB"/>
              </w:rPr>
              <w:t>Malaysia.</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2012</w:t>
            </w:r>
          </w:p>
        </w:tc>
        <w:tc>
          <w:tcPr>
            <w:tcW w:w="8199" w:type="dxa"/>
            <w:gridSpan w:val="3"/>
          </w:tcPr>
          <w:p w:rsidR="00780F9F" w:rsidRPr="00A31BEA" w:rsidRDefault="00780F9F" w:rsidP="00D87716">
            <w:pPr>
              <w:jc w:val="both"/>
              <w:rPr>
                <w:rFonts w:cs="Times"/>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 I., </w:t>
            </w:r>
            <w:proofErr w:type="spellStart"/>
            <w:r w:rsidRPr="00A31BEA">
              <w:rPr>
                <w:rFonts w:cs="Times"/>
                <w:sz w:val="22"/>
                <w:szCs w:val="22"/>
                <w:u w:color="82C42A"/>
                <w:lang w:val="en-GB"/>
              </w:rPr>
              <w:t>Kronenburg</w:t>
            </w:r>
            <w:proofErr w:type="spellEnd"/>
            <w:r w:rsidRPr="00A31BEA">
              <w:rPr>
                <w:rFonts w:cs="Times"/>
                <w:sz w:val="22"/>
                <w:szCs w:val="22"/>
                <w:lang w:val="en-GB"/>
              </w:rPr>
              <w:t xml:space="preserve"> R. Arab walled cities: investigating peripheral patterns in historic Cairo, Damascus, Alexandria, and Tripoli. In 8</w:t>
            </w:r>
            <w:r w:rsidRPr="00A31BEA">
              <w:rPr>
                <w:rFonts w:cs="Times"/>
                <w:sz w:val="22"/>
                <w:szCs w:val="22"/>
                <w:vertAlign w:val="superscript"/>
                <w:lang w:val="en-GB"/>
              </w:rPr>
              <w:t>th</w:t>
            </w:r>
            <w:r w:rsidRPr="00A31BEA">
              <w:rPr>
                <w:rFonts w:cs="Times"/>
                <w:sz w:val="22"/>
                <w:szCs w:val="22"/>
                <w:lang w:val="en-GB"/>
              </w:rPr>
              <w:t xml:space="preserve"> International Space Syntax Symposium. 2012, Santiago, </w:t>
            </w:r>
            <w:r w:rsidRPr="002900FA">
              <w:rPr>
                <w:rFonts w:cs="Times"/>
                <w:b/>
                <w:bCs/>
                <w:sz w:val="22"/>
                <w:szCs w:val="22"/>
                <w:lang w:val="en-GB"/>
              </w:rPr>
              <w:t>Chil</w:t>
            </w:r>
            <w:r w:rsidR="00D87716" w:rsidRPr="002900FA">
              <w:rPr>
                <w:rFonts w:cs="Times"/>
                <w:b/>
                <w:bCs/>
                <w:sz w:val="22"/>
                <w:szCs w:val="22"/>
                <w:lang w:val="en-GB"/>
              </w:rPr>
              <w:t>e</w:t>
            </w:r>
            <w:r w:rsidRPr="002900FA">
              <w:rPr>
                <w:rFonts w:cs="Times"/>
                <w:b/>
                <w:bCs/>
                <w:sz w:val="22"/>
                <w:szCs w:val="22"/>
                <w:lang w:val="en-GB"/>
              </w:rPr>
              <w:t>.</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rFonts w:cs="Times"/>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 I., </w:t>
            </w:r>
            <w:proofErr w:type="spellStart"/>
            <w:r w:rsidRPr="00A31BEA">
              <w:rPr>
                <w:rFonts w:cs="Times"/>
                <w:sz w:val="22"/>
                <w:szCs w:val="22"/>
                <w:u w:color="82C42A"/>
                <w:lang w:val="en-GB"/>
              </w:rPr>
              <w:t>Kronenburg</w:t>
            </w:r>
            <w:proofErr w:type="spellEnd"/>
            <w:r w:rsidRPr="00A31BEA">
              <w:rPr>
                <w:rFonts w:cs="Times"/>
                <w:sz w:val="22"/>
                <w:szCs w:val="22"/>
                <w:lang w:val="en-GB"/>
              </w:rPr>
              <w:t xml:space="preserve"> R. Living on the Historical Edges: Spatial Analysis </w:t>
            </w:r>
            <w:r w:rsidRPr="00A31BEA">
              <w:rPr>
                <w:rFonts w:cs="Times"/>
                <w:sz w:val="22"/>
                <w:szCs w:val="22"/>
                <w:u w:color="82C42A"/>
                <w:lang w:val="en-GB"/>
              </w:rPr>
              <w:t>for</w:t>
            </w:r>
            <w:r w:rsidRPr="00A31BEA">
              <w:rPr>
                <w:rFonts w:cs="Times"/>
                <w:sz w:val="22"/>
                <w:szCs w:val="22"/>
                <w:lang w:val="en-GB"/>
              </w:rPr>
              <w:t xml:space="preserve"> Arab Historical Walled Cities, Alexandria as a Case Study. In Heritage 2010, 2nd International Conference on Heritage and Sustainable Development June 22-26 2010. </w:t>
            </w:r>
            <w:proofErr w:type="spellStart"/>
            <w:r w:rsidRPr="00A31BEA">
              <w:rPr>
                <w:rFonts w:cs="Times"/>
                <w:sz w:val="22"/>
                <w:szCs w:val="22"/>
                <w:lang w:val="en-GB"/>
              </w:rPr>
              <w:t>Évora</w:t>
            </w:r>
            <w:proofErr w:type="spellEnd"/>
            <w:r w:rsidRPr="00A31BEA">
              <w:rPr>
                <w:rFonts w:cs="Times"/>
                <w:sz w:val="22"/>
                <w:szCs w:val="22"/>
                <w:lang w:val="en-GB"/>
              </w:rPr>
              <w:t xml:space="preserve">, </w:t>
            </w:r>
            <w:r w:rsidRPr="002900FA">
              <w:rPr>
                <w:rFonts w:cs="Times"/>
                <w:b/>
                <w:bCs/>
                <w:sz w:val="22"/>
                <w:szCs w:val="22"/>
                <w:lang w:val="en-GB"/>
              </w:rPr>
              <w:t>Portugal.</w:t>
            </w:r>
            <w:r w:rsidRPr="00A31BEA">
              <w:rPr>
                <w:rFonts w:cs="Times"/>
                <w:sz w:val="22"/>
                <w:szCs w:val="22"/>
                <w:lang w:val="en-GB"/>
              </w:rPr>
              <w:t xml:space="preserve"> </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rFonts w:cs="Times"/>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N.I. Land Use distribution as a Sustainable indicator in Arab Cities. In Conference on Technology and Sustainability. </w:t>
            </w:r>
            <w:r w:rsidRPr="00A31BEA">
              <w:rPr>
                <w:sz w:val="22"/>
                <w:szCs w:val="22"/>
                <w:lang w:val="en-GB"/>
              </w:rPr>
              <w:t xml:space="preserve">3-6 January 2010. King Saud University, </w:t>
            </w:r>
            <w:r w:rsidRPr="002900FA">
              <w:rPr>
                <w:b/>
                <w:bCs/>
                <w:sz w:val="22"/>
                <w:szCs w:val="22"/>
                <w:lang w:val="en-GB"/>
              </w:rPr>
              <w:t>KSA.</w:t>
            </w:r>
            <w:r w:rsidRPr="00A31BEA">
              <w:rPr>
                <w:sz w:val="22"/>
                <w:szCs w:val="22"/>
                <w:lang w:val="en-GB"/>
              </w:rPr>
              <w:t xml:space="preserve"> </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2009</w:t>
            </w:r>
          </w:p>
        </w:tc>
        <w:tc>
          <w:tcPr>
            <w:tcW w:w="8199" w:type="dxa"/>
            <w:gridSpan w:val="3"/>
          </w:tcPr>
          <w:p w:rsidR="00780F9F" w:rsidRPr="00A31BEA" w:rsidRDefault="00780F9F" w:rsidP="00E916BD">
            <w:pPr>
              <w:jc w:val="both"/>
              <w:rPr>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N.I. </w:t>
            </w:r>
            <w:r w:rsidRPr="00A31BEA">
              <w:rPr>
                <w:rFonts w:cs="Times"/>
                <w:sz w:val="22"/>
                <w:szCs w:val="22"/>
                <w:u w:color="82C42A"/>
                <w:lang w:val="en-GB"/>
              </w:rPr>
              <w:t>Re-reading</w:t>
            </w:r>
            <w:r w:rsidRPr="00A31BEA">
              <w:rPr>
                <w:rFonts w:cs="Times"/>
                <w:sz w:val="22"/>
                <w:szCs w:val="22"/>
                <w:lang w:val="en-GB"/>
              </w:rPr>
              <w:t xml:space="preserve"> Historical Cairo: Spatial Configuration Transformation. In 7th International Space Syntax Symposium. 2009. </w:t>
            </w:r>
            <w:r w:rsidRPr="002900FA">
              <w:rPr>
                <w:rFonts w:cs="Times"/>
                <w:b/>
                <w:bCs/>
                <w:sz w:val="22"/>
                <w:szCs w:val="22"/>
                <w:lang w:val="en-GB"/>
              </w:rPr>
              <w:t>Stockholm.</w:t>
            </w:r>
            <w:r w:rsidRPr="00A31BEA">
              <w:rPr>
                <w:rFonts w:cs="Times"/>
                <w:sz w:val="22"/>
                <w:szCs w:val="22"/>
                <w:lang w:val="en-GB"/>
              </w:rPr>
              <w:t xml:space="preserve"> </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2009</w:t>
            </w:r>
          </w:p>
        </w:tc>
        <w:tc>
          <w:tcPr>
            <w:tcW w:w="8199" w:type="dxa"/>
            <w:gridSpan w:val="3"/>
          </w:tcPr>
          <w:p w:rsidR="00780F9F" w:rsidRPr="00A31BEA" w:rsidRDefault="00780F9F" w:rsidP="00E916BD">
            <w:pPr>
              <w:jc w:val="both"/>
              <w:rPr>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N.I. </w:t>
            </w:r>
            <w:r w:rsidRPr="00A31BEA">
              <w:rPr>
                <w:rFonts w:cs="Times"/>
                <w:sz w:val="22"/>
                <w:szCs w:val="22"/>
                <w:u w:color="82C42A"/>
                <w:lang w:val="en-GB"/>
              </w:rPr>
              <w:t>and</w:t>
            </w:r>
            <w:r w:rsidRPr="00A31BEA">
              <w:rPr>
                <w:rFonts w:cs="Times"/>
                <w:sz w:val="22"/>
                <w:szCs w:val="22"/>
                <w:lang w:val="en-GB"/>
              </w:rPr>
              <w:t xml:space="preserve"> R. </w:t>
            </w:r>
            <w:proofErr w:type="spellStart"/>
            <w:r w:rsidRPr="00A31BEA">
              <w:rPr>
                <w:rFonts w:cs="Times"/>
                <w:sz w:val="22"/>
                <w:szCs w:val="22"/>
                <w:lang w:val="en-GB"/>
              </w:rPr>
              <w:t>Mattar</w:t>
            </w:r>
            <w:proofErr w:type="spellEnd"/>
            <w:r w:rsidRPr="00A31BEA">
              <w:rPr>
                <w:rFonts w:cs="Times"/>
                <w:sz w:val="22"/>
                <w:szCs w:val="22"/>
                <w:lang w:val="en-GB"/>
              </w:rPr>
              <w:t xml:space="preserve">. Street morphology and its effect on pedestrian movement in Historical Cairo. In </w:t>
            </w:r>
            <w:r w:rsidRPr="00A31BEA">
              <w:rPr>
                <w:sz w:val="22"/>
                <w:szCs w:val="22"/>
                <w:lang w:val="en-GB"/>
              </w:rPr>
              <w:t>4th International Conference on Spatial Cognition ICSC 2009</w:t>
            </w:r>
            <w:r w:rsidRPr="00A31BEA">
              <w:rPr>
                <w:rFonts w:cs="Times"/>
                <w:sz w:val="22"/>
                <w:szCs w:val="22"/>
                <w:lang w:val="en-GB"/>
              </w:rPr>
              <w:t xml:space="preserve">. </w:t>
            </w:r>
            <w:r w:rsidRPr="002900FA">
              <w:rPr>
                <w:rFonts w:cs="Times"/>
                <w:b/>
                <w:bCs/>
                <w:sz w:val="22"/>
                <w:szCs w:val="22"/>
                <w:lang w:val="en-GB"/>
              </w:rPr>
              <w:t>Rome.</w:t>
            </w:r>
            <w:r w:rsidRPr="00A31BEA">
              <w:rPr>
                <w:rFonts w:cs="Times"/>
                <w:sz w:val="22"/>
                <w:szCs w:val="22"/>
                <w:lang w:val="en-GB"/>
              </w:rPr>
              <w:t xml:space="preserve"> </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2009</w:t>
            </w:r>
          </w:p>
        </w:tc>
        <w:tc>
          <w:tcPr>
            <w:tcW w:w="8199" w:type="dxa"/>
            <w:gridSpan w:val="3"/>
          </w:tcPr>
          <w:p w:rsidR="00780F9F" w:rsidRPr="00A31BEA" w:rsidRDefault="00780F9F" w:rsidP="00E916BD">
            <w:pPr>
              <w:jc w:val="both"/>
              <w:rPr>
                <w:rFonts w:cs="Times"/>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N.I. Emergency Evacuation Model for Urban Places: Accessibility Model Framework. In International Conference on Applied Social </w:t>
            </w:r>
            <w:r w:rsidR="00D9546A" w:rsidRPr="00A31BEA">
              <w:rPr>
                <w:rFonts w:cs="Times"/>
                <w:sz w:val="22"/>
                <w:szCs w:val="22"/>
                <w:lang w:val="en-GB"/>
              </w:rPr>
              <w:t>Modelling</w:t>
            </w:r>
            <w:r w:rsidRPr="00A31BEA">
              <w:rPr>
                <w:rFonts w:cs="Times"/>
                <w:sz w:val="22"/>
                <w:szCs w:val="22"/>
                <w:lang w:val="en-GB"/>
              </w:rPr>
              <w:t xml:space="preserve"> and Simulation, ICASMS 2009. Paris, </w:t>
            </w:r>
            <w:r w:rsidRPr="002900FA">
              <w:rPr>
                <w:rFonts w:cs="Times"/>
                <w:b/>
                <w:bCs/>
                <w:sz w:val="22"/>
                <w:szCs w:val="22"/>
                <w:lang w:val="en-GB"/>
              </w:rPr>
              <w:t>France.</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2009</w:t>
            </w:r>
          </w:p>
        </w:tc>
        <w:tc>
          <w:tcPr>
            <w:tcW w:w="8199" w:type="dxa"/>
            <w:gridSpan w:val="3"/>
          </w:tcPr>
          <w:p w:rsidR="00780F9F" w:rsidRPr="00A31BEA" w:rsidRDefault="00780F9F" w:rsidP="00E916BD">
            <w:pPr>
              <w:jc w:val="both"/>
              <w:rPr>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N.I. </w:t>
            </w:r>
            <w:r w:rsidRPr="00A31BEA">
              <w:rPr>
                <w:rFonts w:cs="Times"/>
                <w:sz w:val="22"/>
                <w:szCs w:val="22"/>
                <w:u w:color="82C42A"/>
                <w:lang w:val="en-GB"/>
              </w:rPr>
              <w:t>and</w:t>
            </w:r>
            <w:r w:rsidRPr="00A31BEA">
              <w:rPr>
                <w:rFonts w:cs="Times"/>
                <w:sz w:val="22"/>
                <w:szCs w:val="22"/>
                <w:lang w:val="en-GB"/>
              </w:rPr>
              <w:t xml:space="preserve"> M. Sibley. New Projects, Old Problems: Impact of Recent Developments on Alexandria’s Historic City Centre. In Traditions and Transformations: Tourism, Heritage, and Cultural Change in the Middle East and North Africa Region</w:t>
            </w:r>
            <w:r w:rsidRPr="00A31BEA">
              <w:rPr>
                <w:sz w:val="22"/>
                <w:szCs w:val="22"/>
                <w:lang w:val="en-GB"/>
              </w:rPr>
              <w:t xml:space="preserve">. Amman, </w:t>
            </w:r>
            <w:r w:rsidRPr="002900FA">
              <w:rPr>
                <w:b/>
                <w:bCs/>
                <w:sz w:val="22"/>
                <w:szCs w:val="22"/>
                <w:lang w:val="en-GB"/>
              </w:rPr>
              <w:t>Jordan.</w:t>
            </w:r>
            <w:r w:rsidRPr="00A31BEA">
              <w:rPr>
                <w:rFonts w:cs="Times"/>
                <w:sz w:val="22"/>
                <w:szCs w:val="22"/>
                <w:lang w:val="en-GB"/>
              </w:rPr>
              <w:t xml:space="preserve"> </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2009</w:t>
            </w:r>
          </w:p>
        </w:tc>
        <w:tc>
          <w:tcPr>
            <w:tcW w:w="8199" w:type="dxa"/>
            <w:gridSpan w:val="3"/>
          </w:tcPr>
          <w:p w:rsidR="00780F9F" w:rsidRPr="00A31BEA" w:rsidRDefault="00780F9F" w:rsidP="006446B8">
            <w:pPr>
              <w:jc w:val="both"/>
              <w:rPr>
                <w:rFonts w:cs="Times"/>
                <w:lang w:val="en-GB"/>
              </w:rPr>
            </w:pPr>
            <w:proofErr w:type="spellStart"/>
            <w:r w:rsidRPr="00A31BEA">
              <w:rPr>
                <w:rFonts w:cs="Times"/>
                <w:sz w:val="22"/>
                <w:szCs w:val="22"/>
                <w:lang w:val="en-GB"/>
              </w:rPr>
              <w:t>Galal</w:t>
            </w:r>
            <w:proofErr w:type="spellEnd"/>
            <w:r w:rsidRPr="00A31BEA">
              <w:rPr>
                <w:rFonts w:cs="Times"/>
                <w:sz w:val="22"/>
                <w:szCs w:val="22"/>
                <w:lang w:val="en-GB"/>
              </w:rPr>
              <w:t xml:space="preserve">, K., </w:t>
            </w:r>
            <w:proofErr w:type="spellStart"/>
            <w:r w:rsidRPr="00A31BEA">
              <w:rPr>
                <w:rFonts w:cs="Times"/>
                <w:sz w:val="22"/>
                <w:szCs w:val="22"/>
                <w:lang w:val="en-GB"/>
              </w:rPr>
              <w:t>Mohareb</w:t>
            </w:r>
            <w:proofErr w:type="spellEnd"/>
            <w:r w:rsidRPr="00A31BEA">
              <w:rPr>
                <w:rFonts w:cs="Times"/>
                <w:sz w:val="22"/>
                <w:szCs w:val="22"/>
                <w:lang w:val="en-GB"/>
              </w:rPr>
              <w:t xml:space="preserve">, N. Achieving Socio-cultural Sustainability </w:t>
            </w:r>
            <w:r w:rsidRPr="00A31BEA">
              <w:rPr>
                <w:rFonts w:cs="Times"/>
                <w:sz w:val="22"/>
                <w:szCs w:val="22"/>
                <w:u w:color="82C42A"/>
                <w:lang w:val="en-GB"/>
              </w:rPr>
              <w:t>in</w:t>
            </w:r>
            <w:r w:rsidRPr="00A31BEA">
              <w:rPr>
                <w:rFonts w:cs="Times"/>
                <w:sz w:val="22"/>
                <w:szCs w:val="22"/>
                <w:lang w:val="en-GB"/>
              </w:rPr>
              <w:t xml:space="preserve"> the Design of the Government-sponsored Single Family Houses in the UAE: The Case of Al Ain. In 10th Annual U.A.E </w:t>
            </w:r>
            <w:proofErr w:type="gramStart"/>
            <w:r w:rsidR="006446B8" w:rsidRPr="00A31BEA">
              <w:rPr>
                <w:rFonts w:cs="Times"/>
                <w:sz w:val="22"/>
                <w:szCs w:val="22"/>
                <w:lang w:val="en-GB"/>
              </w:rPr>
              <w:t>University</w:t>
            </w:r>
            <w:proofErr w:type="gramEnd"/>
            <w:r w:rsidRPr="00A31BEA">
              <w:rPr>
                <w:rFonts w:cs="Times"/>
                <w:sz w:val="22"/>
                <w:szCs w:val="22"/>
                <w:lang w:val="en-GB"/>
              </w:rPr>
              <w:t xml:space="preserve"> research Conference</w:t>
            </w:r>
            <w:r w:rsidR="006446B8" w:rsidRPr="00A31BEA">
              <w:rPr>
                <w:rFonts w:cs="Times"/>
                <w:sz w:val="22"/>
                <w:szCs w:val="22"/>
                <w:lang w:val="en-GB"/>
              </w:rPr>
              <w:t>,</w:t>
            </w:r>
            <w:r w:rsidRPr="00A31BEA">
              <w:rPr>
                <w:rFonts w:cs="Times"/>
                <w:sz w:val="22"/>
                <w:szCs w:val="22"/>
                <w:lang w:val="en-GB"/>
              </w:rPr>
              <w:t xml:space="preserve"> Al-Ain</w:t>
            </w:r>
            <w:r w:rsidR="002900FA">
              <w:rPr>
                <w:rFonts w:cs="Times"/>
                <w:sz w:val="22"/>
                <w:szCs w:val="22"/>
                <w:lang w:val="en-GB"/>
              </w:rPr>
              <w:t>,</w:t>
            </w:r>
            <w:r w:rsidR="002900FA" w:rsidRPr="002900FA">
              <w:rPr>
                <w:rFonts w:cs="Times"/>
                <w:b/>
                <w:bCs/>
                <w:sz w:val="22"/>
                <w:szCs w:val="22"/>
                <w:lang w:val="en-GB"/>
              </w:rPr>
              <w:t xml:space="preserve"> UAE</w:t>
            </w:r>
            <w:r w:rsidR="002900FA">
              <w:rPr>
                <w:rFonts w:cs="Times"/>
                <w:sz w:val="22"/>
                <w:szCs w:val="22"/>
                <w:lang w:val="en-GB"/>
              </w:rPr>
              <w:t>.</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2008</w:t>
            </w:r>
          </w:p>
        </w:tc>
        <w:tc>
          <w:tcPr>
            <w:tcW w:w="8199" w:type="dxa"/>
            <w:gridSpan w:val="3"/>
          </w:tcPr>
          <w:p w:rsidR="00780F9F" w:rsidRPr="00A31BEA" w:rsidRDefault="00780F9F" w:rsidP="00E916BD">
            <w:pPr>
              <w:jc w:val="both"/>
              <w:rPr>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 A. G. </w:t>
            </w:r>
            <w:proofErr w:type="spellStart"/>
            <w:r w:rsidRPr="00A31BEA">
              <w:rPr>
                <w:rFonts w:cs="Times"/>
                <w:sz w:val="22"/>
                <w:szCs w:val="22"/>
                <w:u w:color="82C42A"/>
                <w:lang w:val="en-GB"/>
              </w:rPr>
              <w:t>ElAdawi</w:t>
            </w:r>
            <w:proofErr w:type="spellEnd"/>
            <w:r w:rsidRPr="00A31BEA">
              <w:rPr>
                <w:rFonts w:cs="Times"/>
                <w:sz w:val="22"/>
                <w:szCs w:val="22"/>
                <w:lang w:val="en-GB"/>
              </w:rPr>
              <w:t xml:space="preserve">, </w:t>
            </w:r>
            <w:proofErr w:type="spellStart"/>
            <w:r w:rsidRPr="00A31BEA">
              <w:rPr>
                <w:rFonts w:cs="Times"/>
                <w:sz w:val="22"/>
                <w:szCs w:val="22"/>
                <w:lang w:val="en-GB"/>
              </w:rPr>
              <w:t>Ayad</w:t>
            </w:r>
            <w:r w:rsidRPr="00A31BEA">
              <w:rPr>
                <w:rFonts w:cs="Times"/>
                <w:sz w:val="22"/>
                <w:szCs w:val="22"/>
                <w:u w:color="82C42A"/>
                <w:lang w:val="en-GB"/>
              </w:rPr>
              <w:t>.</w:t>
            </w:r>
            <w:r w:rsidRPr="00A31BEA">
              <w:rPr>
                <w:rFonts w:cs="Times"/>
                <w:sz w:val="22"/>
                <w:szCs w:val="22"/>
                <w:lang w:val="en-GB"/>
              </w:rPr>
              <w:t>H</w:t>
            </w:r>
            <w:proofErr w:type="spellEnd"/>
            <w:r w:rsidRPr="00A31BEA">
              <w:rPr>
                <w:rFonts w:cs="Times"/>
                <w:sz w:val="22"/>
                <w:szCs w:val="22"/>
                <w:lang w:val="en-GB"/>
              </w:rPr>
              <w:t xml:space="preserve">. Tourist navigation through historical sites: the spatial analysis Approach. Third International Conference, Sustainable Tourism, </w:t>
            </w:r>
            <w:r w:rsidRPr="002900FA">
              <w:rPr>
                <w:rFonts w:cs="Times"/>
                <w:b/>
                <w:bCs/>
                <w:sz w:val="22"/>
                <w:szCs w:val="22"/>
                <w:lang w:val="en-GB"/>
              </w:rPr>
              <w:t>Malta.</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2008</w:t>
            </w:r>
          </w:p>
        </w:tc>
        <w:tc>
          <w:tcPr>
            <w:tcW w:w="8199" w:type="dxa"/>
            <w:gridSpan w:val="3"/>
          </w:tcPr>
          <w:p w:rsidR="00780F9F" w:rsidRPr="00A31BEA" w:rsidRDefault="00780F9F" w:rsidP="00E916BD">
            <w:pPr>
              <w:jc w:val="both"/>
              <w:rPr>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 Tourist navigation system -the Start/ End Journey-. Instant Cities: Emergent Trends in Architecture and Urbanism in the Arab World, CSAAR 2008, American University in Sharjah, Sharjah, </w:t>
            </w:r>
            <w:r w:rsidRPr="002900FA">
              <w:rPr>
                <w:rFonts w:cs="Times"/>
                <w:b/>
                <w:bCs/>
                <w:sz w:val="22"/>
                <w:szCs w:val="22"/>
                <w:lang w:val="en-GB"/>
              </w:rPr>
              <w:t>UAE</w:t>
            </w:r>
            <w:r w:rsidRPr="00A31BEA">
              <w:rPr>
                <w:rFonts w:cs="Times"/>
                <w:sz w:val="22"/>
                <w:szCs w:val="22"/>
                <w:lang w:val="en-GB"/>
              </w:rPr>
              <w:t xml:space="preserve"> (presentation)</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2008</w:t>
            </w:r>
          </w:p>
        </w:tc>
        <w:tc>
          <w:tcPr>
            <w:tcW w:w="8199" w:type="dxa"/>
            <w:gridSpan w:val="3"/>
          </w:tcPr>
          <w:p w:rsidR="00780F9F" w:rsidRPr="00A31BEA" w:rsidRDefault="00780F9F" w:rsidP="00E916BD">
            <w:pPr>
              <w:jc w:val="both"/>
              <w:rPr>
                <w:lang w:val="en-GB"/>
              </w:rPr>
            </w:pPr>
            <w:proofErr w:type="spellStart"/>
            <w:r w:rsidRPr="00A31BEA">
              <w:rPr>
                <w:rFonts w:cs="Times"/>
                <w:sz w:val="22"/>
                <w:szCs w:val="22"/>
                <w:lang w:val="en-GB"/>
              </w:rPr>
              <w:t>Mohareb</w:t>
            </w:r>
            <w:proofErr w:type="spellEnd"/>
            <w:r w:rsidRPr="00A31BEA">
              <w:rPr>
                <w:rFonts w:cs="Times"/>
                <w:sz w:val="22"/>
                <w:szCs w:val="22"/>
                <w:lang w:val="en-GB"/>
              </w:rPr>
              <w:t xml:space="preserve">, N., A. G. </w:t>
            </w:r>
            <w:proofErr w:type="spellStart"/>
            <w:r w:rsidRPr="00A31BEA">
              <w:rPr>
                <w:rFonts w:cs="Times"/>
                <w:sz w:val="22"/>
                <w:szCs w:val="22"/>
                <w:lang w:val="en-GB"/>
              </w:rPr>
              <w:t>ElAdawi</w:t>
            </w:r>
            <w:proofErr w:type="spellEnd"/>
            <w:r w:rsidRPr="00A31BEA">
              <w:rPr>
                <w:rFonts w:cs="Times"/>
                <w:sz w:val="22"/>
                <w:szCs w:val="22"/>
                <w:lang w:val="en-GB"/>
              </w:rPr>
              <w:t xml:space="preserve">, </w:t>
            </w:r>
            <w:proofErr w:type="spellStart"/>
            <w:r w:rsidRPr="00A31BEA">
              <w:rPr>
                <w:rFonts w:cs="Times"/>
                <w:sz w:val="22"/>
                <w:szCs w:val="22"/>
                <w:lang w:val="en-GB"/>
              </w:rPr>
              <w:t>Ayad</w:t>
            </w:r>
            <w:proofErr w:type="spellEnd"/>
            <w:r w:rsidRPr="00A31BEA">
              <w:rPr>
                <w:rFonts w:cs="Times"/>
                <w:sz w:val="22"/>
                <w:szCs w:val="22"/>
                <w:lang w:val="en-GB"/>
              </w:rPr>
              <w:t>, H. M. Decoding the Spatial Configuration Genotype of Historical Sites: Space Syntax Approach. International Forum on Islamic Architecture and Design Ideals, Innovations, and Sustainability IFIAD, Sharjah,</w:t>
            </w:r>
            <w:r w:rsidRPr="002900FA">
              <w:rPr>
                <w:rFonts w:cs="Times"/>
                <w:b/>
                <w:bCs/>
                <w:sz w:val="22"/>
                <w:szCs w:val="22"/>
                <w:lang w:val="en-GB"/>
              </w:rPr>
              <w:t xml:space="preserve"> UAE</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lastRenderedPageBreak/>
              <w:t>2007</w:t>
            </w:r>
          </w:p>
        </w:tc>
        <w:tc>
          <w:tcPr>
            <w:tcW w:w="8199" w:type="dxa"/>
            <w:gridSpan w:val="3"/>
          </w:tcPr>
          <w:p w:rsidR="00780F9F" w:rsidRPr="00A31BEA" w:rsidRDefault="00780F9F" w:rsidP="006446B8">
            <w:pPr>
              <w:jc w:val="both"/>
              <w:rPr>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N. I.  Historical sites between local identity and global message. CSAAR 2007 Conference</w:t>
            </w:r>
            <w:r w:rsidR="006446B8" w:rsidRPr="00A31BEA">
              <w:rPr>
                <w:rFonts w:cs="Times"/>
                <w:sz w:val="22"/>
                <w:szCs w:val="22"/>
                <w:lang w:val="en-GB"/>
              </w:rPr>
              <w:t>,</w:t>
            </w:r>
            <w:r w:rsidRPr="00A31BEA">
              <w:rPr>
                <w:rFonts w:cs="Times"/>
                <w:sz w:val="22"/>
                <w:szCs w:val="22"/>
                <w:lang w:val="en-GB"/>
              </w:rPr>
              <w:t xml:space="preserve"> Regional Architecture and Identity in the Age of Globalization, </w:t>
            </w:r>
            <w:r w:rsidRPr="002900FA">
              <w:rPr>
                <w:rFonts w:cs="Times"/>
                <w:b/>
                <w:bCs/>
                <w:sz w:val="22"/>
                <w:szCs w:val="22"/>
                <w:lang w:val="en-GB"/>
              </w:rPr>
              <w:t>Tunis.</w:t>
            </w:r>
          </w:p>
        </w:tc>
      </w:tr>
      <w:tr w:rsidR="00780F9F" w:rsidRPr="00A31BEA" w:rsidTr="009209BE">
        <w:trPr>
          <w:trHeight w:val="602"/>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2007</w:t>
            </w:r>
          </w:p>
        </w:tc>
        <w:tc>
          <w:tcPr>
            <w:tcW w:w="8199" w:type="dxa"/>
            <w:gridSpan w:val="3"/>
          </w:tcPr>
          <w:p w:rsidR="00F273D6" w:rsidRDefault="00780F9F" w:rsidP="00977F6E">
            <w:pPr>
              <w:jc w:val="both"/>
              <w:rPr>
                <w:rFonts w:cs="Times"/>
                <w:b/>
                <w:bCs/>
                <w:sz w:val="22"/>
                <w:szCs w:val="22"/>
                <w:lang w:val="en-GB"/>
              </w:rPr>
            </w:pPr>
            <w:proofErr w:type="spellStart"/>
            <w:r w:rsidRPr="00A31BEA">
              <w:rPr>
                <w:rFonts w:cs="Times"/>
                <w:sz w:val="22"/>
                <w:szCs w:val="22"/>
                <w:u w:color="82C42A"/>
                <w:lang w:val="en-GB"/>
              </w:rPr>
              <w:t>Mohareb</w:t>
            </w:r>
            <w:proofErr w:type="spellEnd"/>
            <w:r w:rsidRPr="00A31BEA">
              <w:rPr>
                <w:rFonts w:cs="Times"/>
                <w:sz w:val="22"/>
                <w:szCs w:val="22"/>
                <w:lang w:val="en-GB"/>
              </w:rPr>
              <w:t xml:space="preserve">, N. I. </w:t>
            </w:r>
            <w:r w:rsidR="00D9546A" w:rsidRPr="00A31BEA">
              <w:rPr>
                <w:rFonts w:cs="Times"/>
                <w:sz w:val="22"/>
                <w:szCs w:val="22"/>
                <w:lang w:val="en-GB"/>
              </w:rPr>
              <w:t>Analysing</w:t>
            </w:r>
            <w:r w:rsidRPr="00A31BEA">
              <w:rPr>
                <w:rFonts w:cs="Times"/>
                <w:sz w:val="22"/>
                <w:szCs w:val="22"/>
                <w:lang w:val="en-GB"/>
              </w:rPr>
              <w:t xml:space="preserve"> the socio-cultural activities within urban historical sites: Space syntax approach, </w:t>
            </w:r>
            <w:r w:rsidRPr="00A31BEA">
              <w:rPr>
                <w:rFonts w:cs="Times"/>
                <w:sz w:val="22"/>
                <w:szCs w:val="22"/>
                <w:u w:color="82C42A"/>
                <w:lang w:val="en-GB"/>
              </w:rPr>
              <w:t>in</w:t>
            </w:r>
            <w:r w:rsidRPr="00A31BEA">
              <w:rPr>
                <w:rFonts w:cs="Times"/>
                <w:sz w:val="22"/>
                <w:szCs w:val="22"/>
                <w:lang w:val="en-GB"/>
              </w:rPr>
              <w:t xml:space="preserve"> the 8th Annual U.A.E University research Conference, Al-Ain,</w:t>
            </w:r>
            <w:r w:rsidRPr="002900FA">
              <w:rPr>
                <w:rFonts w:cs="Times"/>
                <w:b/>
                <w:bCs/>
                <w:sz w:val="22"/>
                <w:szCs w:val="22"/>
                <w:lang w:val="en-GB"/>
              </w:rPr>
              <w:t xml:space="preserve"> UAE</w:t>
            </w:r>
          </w:p>
          <w:p w:rsidR="00F273D6" w:rsidRPr="00A31BEA" w:rsidRDefault="00F273D6" w:rsidP="00E916BD">
            <w:pPr>
              <w:jc w:val="both"/>
              <w:rPr>
                <w:rFonts w:cs="Times"/>
                <w:lang w:val="en-GB"/>
              </w:rPr>
            </w:pPr>
          </w:p>
        </w:tc>
      </w:tr>
      <w:tr w:rsidR="00780F9F" w:rsidRPr="00A31BEA" w:rsidTr="009209BE">
        <w:tc>
          <w:tcPr>
            <w:tcW w:w="492" w:type="dxa"/>
            <w:gridSpan w:val="3"/>
            <w:vAlign w:val="center"/>
          </w:tcPr>
          <w:p w:rsidR="00780F9F" w:rsidRPr="00A31BEA" w:rsidRDefault="00063124" w:rsidP="00E916BD">
            <w:pPr>
              <w:jc w:val="right"/>
              <w:rPr>
                <w:b/>
                <w:bCs/>
                <w:lang w:val="en-GB"/>
              </w:rPr>
            </w:pPr>
            <w:r>
              <w:rPr>
                <w:b/>
                <w:bCs/>
                <w:highlight w:val="lightGray"/>
                <w:lang w:val="en-GB"/>
              </w:rPr>
              <w:t>e</w:t>
            </w:r>
            <w:r w:rsidR="00780F9F" w:rsidRPr="00A31BEA">
              <w:rPr>
                <w:b/>
                <w:bCs/>
                <w:highlight w:val="lightGray"/>
                <w:lang w:val="en-GB"/>
              </w:rPr>
              <w:t>-</w:t>
            </w:r>
          </w:p>
        </w:tc>
        <w:tc>
          <w:tcPr>
            <w:tcW w:w="5784" w:type="dxa"/>
            <w:gridSpan w:val="4"/>
            <w:shd w:val="clear" w:color="auto" w:fill="CCCCCC"/>
          </w:tcPr>
          <w:p w:rsidR="00780F9F" w:rsidRPr="00A31BEA" w:rsidRDefault="00780F9F" w:rsidP="00E916BD">
            <w:pPr>
              <w:rPr>
                <w:b/>
                <w:bCs/>
                <w:lang w:val="en-GB"/>
              </w:rPr>
            </w:pPr>
            <w:r w:rsidRPr="00A31BEA">
              <w:rPr>
                <w:b/>
                <w:bCs/>
                <w:lang w:val="en-GB"/>
              </w:rPr>
              <w:t>Guest</w:t>
            </w:r>
            <w:r w:rsidR="00B625DC" w:rsidRPr="00A31BEA">
              <w:rPr>
                <w:b/>
                <w:bCs/>
                <w:lang w:val="en-GB"/>
              </w:rPr>
              <w:t>/ keynote</w:t>
            </w:r>
            <w:r w:rsidRPr="00A31BEA">
              <w:rPr>
                <w:b/>
                <w:bCs/>
                <w:lang w:val="en-GB"/>
              </w:rPr>
              <w:t xml:space="preserve"> Speaker</w:t>
            </w:r>
            <w:r w:rsidR="00844404">
              <w:rPr>
                <w:b/>
                <w:bCs/>
                <w:lang w:val="en-GB"/>
              </w:rPr>
              <w:t xml:space="preserve">/ </w:t>
            </w:r>
            <w:r w:rsidR="00844404" w:rsidRPr="00844404">
              <w:rPr>
                <w:b/>
                <w:bCs/>
                <w:lang w:val="en-GB"/>
              </w:rPr>
              <w:t>Moderator</w:t>
            </w:r>
          </w:p>
        </w:tc>
        <w:tc>
          <w:tcPr>
            <w:tcW w:w="3543" w:type="dxa"/>
            <w:shd w:val="clear" w:color="auto" w:fill="CCCCCC"/>
          </w:tcPr>
          <w:p w:rsidR="00780F9F" w:rsidRPr="00A31BEA" w:rsidRDefault="00780F9F" w:rsidP="00E916BD">
            <w:pPr>
              <w:rPr>
                <w:lang w:val="en-GB"/>
              </w:rPr>
            </w:pPr>
          </w:p>
        </w:tc>
      </w:tr>
      <w:tr w:rsidR="006C4182" w:rsidRPr="00A31BEA" w:rsidTr="00B11414">
        <w:trPr>
          <w:trHeight w:val="612"/>
        </w:trPr>
        <w:tc>
          <w:tcPr>
            <w:tcW w:w="1620" w:type="dxa"/>
            <w:gridSpan w:val="5"/>
          </w:tcPr>
          <w:p w:rsidR="006C4182" w:rsidRDefault="006C4182" w:rsidP="00E916BD">
            <w:pPr>
              <w:jc w:val="right"/>
              <w:rPr>
                <w:b/>
                <w:bCs/>
                <w:sz w:val="20"/>
                <w:szCs w:val="20"/>
                <w:lang w:val="en-GB"/>
              </w:rPr>
            </w:pPr>
            <w:r>
              <w:rPr>
                <w:b/>
                <w:bCs/>
                <w:sz w:val="20"/>
                <w:szCs w:val="20"/>
                <w:lang w:val="en-GB"/>
              </w:rPr>
              <w:t>2016</w:t>
            </w:r>
          </w:p>
          <w:p w:rsidR="006C4182" w:rsidRDefault="006C4182" w:rsidP="00E916BD">
            <w:pPr>
              <w:jc w:val="right"/>
              <w:rPr>
                <w:b/>
                <w:bCs/>
                <w:sz w:val="20"/>
                <w:szCs w:val="20"/>
                <w:lang w:val="en-GB"/>
              </w:rPr>
            </w:pPr>
            <w:r>
              <w:rPr>
                <w:b/>
                <w:bCs/>
                <w:sz w:val="20"/>
                <w:szCs w:val="20"/>
                <w:lang w:val="en-GB"/>
              </w:rPr>
              <w:t xml:space="preserve">December </w:t>
            </w:r>
          </w:p>
        </w:tc>
        <w:tc>
          <w:tcPr>
            <w:tcW w:w="8199" w:type="dxa"/>
            <w:gridSpan w:val="3"/>
          </w:tcPr>
          <w:p w:rsidR="006C4182" w:rsidRDefault="006C4182" w:rsidP="009A2598">
            <w:pPr>
              <w:jc w:val="both"/>
              <w:rPr>
                <w:sz w:val="22"/>
                <w:szCs w:val="22"/>
                <w:lang w:val="en-GB"/>
              </w:rPr>
            </w:pPr>
            <w:r>
              <w:rPr>
                <w:sz w:val="22"/>
                <w:szCs w:val="22"/>
                <w:lang w:val="en-GB"/>
              </w:rPr>
              <w:t xml:space="preserve">Moderator of one of the main sessions in the seventh Arab cities conference organised by the Federation of Arab Engineers, Organization of Arab Architects and Federation of Lebanese Engineering in Tripoli </w:t>
            </w:r>
            <w:r w:rsidRPr="00494A5B">
              <w:rPr>
                <w:b/>
                <w:bCs/>
                <w:sz w:val="22"/>
                <w:szCs w:val="22"/>
                <w:lang w:val="en-GB"/>
              </w:rPr>
              <w:t>Lebanon</w:t>
            </w:r>
            <w:r>
              <w:rPr>
                <w:sz w:val="22"/>
                <w:szCs w:val="22"/>
                <w:lang w:val="en-GB"/>
              </w:rPr>
              <w:t>.</w:t>
            </w:r>
          </w:p>
        </w:tc>
      </w:tr>
      <w:tr w:rsidR="009A2598" w:rsidRPr="00A31BEA" w:rsidTr="00B11414">
        <w:trPr>
          <w:trHeight w:val="612"/>
        </w:trPr>
        <w:tc>
          <w:tcPr>
            <w:tcW w:w="1620" w:type="dxa"/>
            <w:gridSpan w:val="5"/>
          </w:tcPr>
          <w:p w:rsidR="009A2598" w:rsidRDefault="009A2598" w:rsidP="00E916BD">
            <w:pPr>
              <w:jc w:val="right"/>
              <w:rPr>
                <w:b/>
                <w:bCs/>
                <w:sz w:val="20"/>
                <w:szCs w:val="20"/>
                <w:lang w:val="en-GB"/>
              </w:rPr>
            </w:pPr>
            <w:r>
              <w:rPr>
                <w:b/>
                <w:bCs/>
                <w:sz w:val="20"/>
                <w:szCs w:val="20"/>
                <w:lang w:val="en-GB"/>
              </w:rPr>
              <w:t>2016</w:t>
            </w:r>
          </w:p>
          <w:p w:rsidR="009A2598" w:rsidRDefault="009A2598" w:rsidP="00E916BD">
            <w:pPr>
              <w:jc w:val="right"/>
              <w:rPr>
                <w:b/>
                <w:bCs/>
                <w:sz w:val="20"/>
                <w:szCs w:val="20"/>
                <w:lang w:val="en-GB"/>
              </w:rPr>
            </w:pPr>
            <w:r>
              <w:rPr>
                <w:b/>
                <w:bCs/>
                <w:sz w:val="20"/>
                <w:szCs w:val="20"/>
                <w:lang w:val="en-GB"/>
              </w:rPr>
              <w:t>October</w:t>
            </w:r>
          </w:p>
        </w:tc>
        <w:tc>
          <w:tcPr>
            <w:tcW w:w="8199" w:type="dxa"/>
            <w:gridSpan w:val="3"/>
          </w:tcPr>
          <w:p w:rsidR="009A2598" w:rsidRDefault="009A2598" w:rsidP="009A2598">
            <w:pPr>
              <w:jc w:val="both"/>
              <w:rPr>
                <w:sz w:val="22"/>
                <w:szCs w:val="22"/>
                <w:lang w:val="en-GB"/>
              </w:rPr>
            </w:pPr>
            <w:r>
              <w:rPr>
                <w:sz w:val="22"/>
                <w:szCs w:val="22"/>
                <w:lang w:val="en-GB"/>
              </w:rPr>
              <w:t xml:space="preserve">Speaker at the closing session with the title ‘Managing Urban Peripheries’ and moderating one of the sessions at the ‘Green Urbanism’ International conference at Roma Tre University, Rome, </w:t>
            </w:r>
            <w:r w:rsidRPr="009A2598">
              <w:rPr>
                <w:b/>
                <w:bCs/>
                <w:sz w:val="22"/>
                <w:szCs w:val="22"/>
                <w:lang w:val="en-GB"/>
              </w:rPr>
              <w:t>Italy</w:t>
            </w:r>
          </w:p>
        </w:tc>
      </w:tr>
      <w:tr w:rsidR="003227C7" w:rsidRPr="00A31BEA" w:rsidTr="00B11414">
        <w:trPr>
          <w:trHeight w:val="612"/>
        </w:trPr>
        <w:tc>
          <w:tcPr>
            <w:tcW w:w="1620" w:type="dxa"/>
            <w:gridSpan w:val="5"/>
          </w:tcPr>
          <w:p w:rsidR="003227C7" w:rsidRDefault="003227C7" w:rsidP="00E916BD">
            <w:pPr>
              <w:jc w:val="right"/>
              <w:rPr>
                <w:b/>
                <w:bCs/>
                <w:sz w:val="20"/>
                <w:szCs w:val="20"/>
                <w:lang w:val="en-GB"/>
              </w:rPr>
            </w:pPr>
            <w:r>
              <w:rPr>
                <w:b/>
                <w:bCs/>
                <w:sz w:val="20"/>
                <w:szCs w:val="20"/>
                <w:lang w:val="en-GB"/>
              </w:rPr>
              <w:t>2016</w:t>
            </w:r>
          </w:p>
          <w:p w:rsidR="00C0701F" w:rsidRDefault="00C0701F" w:rsidP="00E916BD">
            <w:pPr>
              <w:jc w:val="right"/>
              <w:rPr>
                <w:b/>
                <w:bCs/>
                <w:sz w:val="20"/>
                <w:szCs w:val="20"/>
                <w:lang w:val="en-GB"/>
              </w:rPr>
            </w:pPr>
            <w:r>
              <w:rPr>
                <w:b/>
                <w:bCs/>
                <w:sz w:val="20"/>
                <w:szCs w:val="20"/>
                <w:lang w:val="en-GB"/>
              </w:rPr>
              <w:t>March</w:t>
            </w:r>
          </w:p>
        </w:tc>
        <w:tc>
          <w:tcPr>
            <w:tcW w:w="8199" w:type="dxa"/>
            <w:gridSpan w:val="3"/>
          </w:tcPr>
          <w:p w:rsidR="003227C7" w:rsidRDefault="003227C7" w:rsidP="00EE5C1E">
            <w:pPr>
              <w:jc w:val="both"/>
              <w:rPr>
                <w:sz w:val="22"/>
                <w:szCs w:val="22"/>
                <w:lang w:val="en-GB"/>
              </w:rPr>
            </w:pPr>
            <w:r>
              <w:rPr>
                <w:sz w:val="22"/>
                <w:szCs w:val="22"/>
                <w:lang w:val="en-GB"/>
              </w:rPr>
              <w:t>Invited guest speaker at the green week main conference at the Order of Engineering in Tripoli. The lecture’s title is ‘Compact cities as a method of sustainability: Tripoli as a case study’</w:t>
            </w:r>
            <w:r w:rsidR="007270B9">
              <w:rPr>
                <w:sz w:val="22"/>
                <w:szCs w:val="22"/>
                <w:lang w:val="en-GB"/>
              </w:rPr>
              <w:t xml:space="preserve">, </w:t>
            </w:r>
            <w:r w:rsidR="007270B9" w:rsidRPr="007270B9">
              <w:rPr>
                <w:b/>
                <w:bCs/>
                <w:sz w:val="22"/>
                <w:szCs w:val="22"/>
                <w:lang w:val="en-GB"/>
              </w:rPr>
              <w:t>Lebanon</w:t>
            </w:r>
            <w:r w:rsidR="007270B9">
              <w:rPr>
                <w:sz w:val="22"/>
                <w:szCs w:val="22"/>
                <w:lang w:val="en-GB"/>
              </w:rPr>
              <w:t>.</w:t>
            </w:r>
          </w:p>
        </w:tc>
      </w:tr>
      <w:tr w:rsidR="00844404" w:rsidRPr="00A31BEA" w:rsidTr="00B11414">
        <w:trPr>
          <w:trHeight w:val="612"/>
        </w:trPr>
        <w:tc>
          <w:tcPr>
            <w:tcW w:w="1620" w:type="dxa"/>
            <w:gridSpan w:val="5"/>
          </w:tcPr>
          <w:p w:rsidR="00844404" w:rsidRDefault="00844404" w:rsidP="00E916BD">
            <w:pPr>
              <w:jc w:val="right"/>
              <w:rPr>
                <w:b/>
                <w:bCs/>
                <w:sz w:val="20"/>
                <w:szCs w:val="20"/>
                <w:lang w:val="en-GB"/>
              </w:rPr>
            </w:pPr>
            <w:r>
              <w:rPr>
                <w:b/>
                <w:bCs/>
                <w:sz w:val="20"/>
                <w:szCs w:val="20"/>
                <w:lang w:val="en-GB"/>
              </w:rPr>
              <w:t>2015</w:t>
            </w:r>
          </w:p>
          <w:p w:rsidR="00844404" w:rsidRPr="00A31BEA" w:rsidRDefault="00844404" w:rsidP="00E916BD">
            <w:pPr>
              <w:jc w:val="right"/>
              <w:rPr>
                <w:b/>
                <w:bCs/>
                <w:sz w:val="20"/>
                <w:szCs w:val="20"/>
                <w:lang w:val="en-GB"/>
              </w:rPr>
            </w:pPr>
            <w:r>
              <w:rPr>
                <w:b/>
                <w:bCs/>
                <w:sz w:val="20"/>
                <w:szCs w:val="20"/>
                <w:lang w:val="en-GB"/>
              </w:rPr>
              <w:t>December</w:t>
            </w:r>
          </w:p>
        </w:tc>
        <w:tc>
          <w:tcPr>
            <w:tcW w:w="8199" w:type="dxa"/>
            <w:gridSpan w:val="3"/>
          </w:tcPr>
          <w:p w:rsidR="00844404" w:rsidRPr="00A31BEA" w:rsidRDefault="00844404" w:rsidP="00EE5C1E">
            <w:pPr>
              <w:jc w:val="both"/>
              <w:rPr>
                <w:sz w:val="22"/>
                <w:szCs w:val="22"/>
                <w:lang w:val="en-GB"/>
              </w:rPr>
            </w:pPr>
            <w:r>
              <w:rPr>
                <w:sz w:val="22"/>
                <w:szCs w:val="22"/>
                <w:lang w:val="en-GB"/>
              </w:rPr>
              <w:t xml:space="preserve">Invited guest speaker </w:t>
            </w:r>
            <w:r w:rsidR="00C95D26">
              <w:rPr>
                <w:sz w:val="22"/>
                <w:szCs w:val="22"/>
                <w:lang w:val="en-GB"/>
              </w:rPr>
              <w:t>at the main plenary session with the title ‘</w:t>
            </w:r>
            <w:r w:rsidR="00C95D26" w:rsidRPr="00C95D26">
              <w:rPr>
                <w:sz w:val="22"/>
                <w:szCs w:val="22"/>
                <w:lang w:val="en-GB"/>
              </w:rPr>
              <w:t>What is the vision of sustainability in developing countries?</w:t>
            </w:r>
            <w:r w:rsidR="00C95D26">
              <w:rPr>
                <w:sz w:val="22"/>
                <w:szCs w:val="22"/>
                <w:lang w:val="en-GB"/>
              </w:rPr>
              <w:t xml:space="preserve">’ </w:t>
            </w:r>
            <w:r>
              <w:rPr>
                <w:sz w:val="22"/>
                <w:szCs w:val="22"/>
                <w:lang w:val="en-GB"/>
              </w:rPr>
              <w:t xml:space="preserve">and moderator of session at the conference </w:t>
            </w:r>
            <w:r w:rsidRPr="00844404">
              <w:rPr>
                <w:sz w:val="22"/>
                <w:szCs w:val="22"/>
                <w:lang w:val="en-GB"/>
              </w:rPr>
              <w:t>Improving Sustainability Concept in Developing Countries</w:t>
            </w:r>
            <w:r>
              <w:rPr>
                <w:sz w:val="22"/>
                <w:szCs w:val="22"/>
                <w:lang w:val="en-GB"/>
              </w:rPr>
              <w:t xml:space="preserve">, Cairo, </w:t>
            </w:r>
            <w:r w:rsidRPr="00844404">
              <w:rPr>
                <w:b/>
                <w:bCs/>
                <w:sz w:val="22"/>
                <w:szCs w:val="22"/>
                <w:lang w:val="en-GB"/>
              </w:rPr>
              <w:t>Egypt</w:t>
            </w:r>
            <w:r>
              <w:rPr>
                <w:sz w:val="22"/>
                <w:szCs w:val="22"/>
                <w:lang w:val="en-GB"/>
              </w:rPr>
              <w:t>.</w:t>
            </w:r>
          </w:p>
        </w:tc>
      </w:tr>
      <w:tr w:rsidR="00844404" w:rsidRPr="00A31BEA" w:rsidTr="009209BE">
        <w:trPr>
          <w:trHeight w:val="299"/>
        </w:trPr>
        <w:tc>
          <w:tcPr>
            <w:tcW w:w="1620" w:type="dxa"/>
            <w:gridSpan w:val="5"/>
          </w:tcPr>
          <w:p w:rsidR="00844404" w:rsidRDefault="00844404" w:rsidP="00E916BD">
            <w:pPr>
              <w:jc w:val="right"/>
              <w:rPr>
                <w:b/>
                <w:bCs/>
                <w:sz w:val="20"/>
                <w:szCs w:val="20"/>
                <w:lang w:val="en-GB"/>
              </w:rPr>
            </w:pPr>
            <w:r>
              <w:rPr>
                <w:b/>
                <w:bCs/>
                <w:sz w:val="20"/>
                <w:szCs w:val="20"/>
                <w:lang w:val="en-GB"/>
              </w:rPr>
              <w:t>2015</w:t>
            </w:r>
          </w:p>
          <w:p w:rsidR="00844404" w:rsidRDefault="00844404" w:rsidP="00E916BD">
            <w:pPr>
              <w:jc w:val="right"/>
              <w:rPr>
                <w:b/>
                <w:bCs/>
                <w:sz w:val="20"/>
                <w:szCs w:val="20"/>
                <w:lang w:val="en-GB"/>
              </w:rPr>
            </w:pPr>
            <w:r>
              <w:rPr>
                <w:b/>
                <w:bCs/>
                <w:sz w:val="20"/>
                <w:szCs w:val="20"/>
                <w:lang w:val="en-GB"/>
              </w:rPr>
              <w:t>November</w:t>
            </w:r>
          </w:p>
        </w:tc>
        <w:tc>
          <w:tcPr>
            <w:tcW w:w="8199" w:type="dxa"/>
            <w:gridSpan w:val="3"/>
          </w:tcPr>
          <w:p w:rsidR="00844404" w:rsidRPr="00844404" w:rsidRDefault="00844404" w:rsidP="00EE5C1E">
            <w:pPr>
              <w:jc w:val="both"/>
              <w:rPr>
                <w:sz w:val="22"/>
                <w:szCs w:val="22"/>
                <w:lang w:bidi="ar-LB"/>
              </w:rPr>
            </w:pPr>
            <w:r>
              <w:rPr>
                <w:sz w:val="22"/>
                <w:szCs w:val="22"/>
                <w:lang w:val="en-GB"/>
              </w:rPr>
              <w:t xml:space="preserve">Participate with an oral presentation at </w:t>
            </w:r>
            <w:r w:rsidRPr="00844404">
              <w:rPr>
                <w:sz w:val="22"/>
                <w:szCs w:val="22"/>
                <w:lang w:val="en-GB"/>
              </w:rPr>
              <w:t>Second Forum of the Arab Association for Communication Sciences</w:t>
            </w:r>
            <w:r>
              <w:rPr>
                <w:sz w:val="22"/>
                <w:szCs w:val="22"/>
                <w:lang w:val="en-GB"/>
              </w:rPr>
              <w:t>, with the title</w:t>
            </w:r>
            <w:r w:rsidR="004C4A41">
              <w:rPr>
                <w:sz w:val="22"/>
                <w:szCs w:val="22"/>
                <w:lang w:val="en-GB"/>
              </w:rPr>
              <w:t xml:space="preserve"> </w:t>
            </w:r>
            <w:r w:rsidR="003E35A8">
              <w:rPr>
                <w:sz w:val="22"/>
                <w:szCs w:val="22"/>
                <w:lang w:val="en-GB"/>
              </w:rPr>
              <w:t>‘</w:t>
            </w:r>
            <w:r w:rsidR="004C4A41" w:rsidRPr="004C4A41">
              <w:rPr>
                <w:sz w:val="22"/>
                <w:szCs w:val="22"/>
                <w:lang w:val="en-GB"/>
              </w:rPr>
              <w:t>The study of architectural composition and its problematic integration with commercials in urban spaces</w:t>
            </w:r>
            <w:r w:rsidR="003E35A8">
              <w:rPr>
                <w:sz w:val="22"/>
                <w:szCs w:val="22"/>
                <w:lang w:val="en-GB"/>
              </w:rPr>
              <w:t>’</w:t>
            </w:r>
            <w:r w:rsidR="004C4A41">
              <w:rPr>
                <w:sz w:val="22"/>
                <w:szCs w:val="22"/>
                <w:lang w:val="en-GB"/>
              </w:rPr>
              <w:t>,</w:t>
            </w:r>
            <w:r w:rsidR="00B11414">
              <w:rPr>
                <w:sz w:val="22"/>
                <w:szCs w:val="22"/>
                <w:lang w:val="en-GB"/>
              </w:rPr>
              <w:t xml:space="preserve"> </w:t>
            </w:r>
            <w:r w:rsidR="004C4A41" w:rsidRPr="00A31BEA">
              <w:rPr>
                <w:sz w:val="22"/>
                <w:szCs w:val="22"/>
                <w:lang w:val="en-GB"/>
              </w:rPr>
              <w:t xml:space="preserve">The Doctoral School of </w:t>
            </w:r>
            <w:r w:rsidR="004C4A41">
              <w:rPr>
                <w:sz w:val="22"/>
                <w:szCs w:val="22"/>
                <w:lang w:val="en-GB"/>
              </w:rPr>
              <w:t>Arts</w:t>
            </w:r>
            <w:r w:rsidR="004C4A41" w:rsidRPr="00A31BEA">
              <w:rPr>
                <w:sz w:val="22"/>
                <w:szCs w:val="22"/>
                <w:lang w:val="en-GB"/>
              </w:rPr>
              <w:t xml:space="preserve">, Human and Social Sciences of the Lebanese University, Beirut, December 2011, </w:t>
            </w:r>
            <w:r w:rsidR="004C4A41" w:rsidRPr="002900FA">
              <w:rPr>
                <w:b/>
                <w:bCs/>
                <w:sz w:val="22"/>
                <w:szCs w:val="22"/>
                <w:lang w:val="en-GB"/>
              </w:rPr>
              <w:t>Lebanon</w:t>
            </w:r>
            <w:r w:rsidR="004C4A41">
              <w:rPr>
                <w:b/>
                <w:bCs/>
                <w:sz w:val="22"/>
                <w:szCs w:val="22"/>
                <w:lang w:val="en-GB"/>
              </w:rPr>
              <w:t>.</w:t>
            </w:r>
          </w:p>
        </w:tc>
      </w:tr>
      <w:tr w:rsidR="00B625DC" w:rsidRPr="00A31BEA" w:rsidTr="00F95F7F">
        <w:trPr>
          <w:trHeight w:val="732"/>
        </w:trPr>
        <w:tc>
          <w:tcPr>
            <w:tcW w:w="1620" w:type="dxa"/>
            <w:gridSpan w:val="5"/>
          </w:tcPr>
          <w:p w:rsidR="00B625DC" w:rsidRDefault="00B625DC" w:rsidP="00E916BD">
            <w:pPr>
              <w:jc w:val="right"/>
              <w:rPr>
                <w:b/>
                <w:bCs/>
                <w:sz w:val="20"/>
                <w:szCs w:val="20"/>
                <w:lang w:val="en-GB"/>
              </w:rPr>
            </w:pPr>
            <w:r w:rsidRPr="00A31BEA">
              <w:rPr>
                <w:b/>
                <w:bCs/>
                <w:sz w:val="20"/>
                <w:szCs w:val="20"/>
                <w:lang w:val="en-GB"/>
              </w:rPr>
              <w:t>2015</w:t>
            </w:r>
          </w:p>
          <w:p w:rsidR="00844404" w:rsidRPr="00A31BEA" w:rsidRDefault="00844404" w:rsidP="00E916BD">
            <w:pPr>
              <w:jc w:val="right"/>
              <w:rPr>
                <w:b/>
                <w:bCs/>
                <w:sz w:val="20"/>
                <w:szCs w:val="20"/>
                <w:lang w:val="en-GB"/>
              </w:rPr>
            </w:pPr>
            <w:r>
              <w:rPr>
                <w:b/>
                <w:bCs/>
                <w:sz w:val="20"/>
                <w:szCs w:val="20"/>
                <w:lang w:val="en-GB"/>
              </w:rPr>
              <w:t>October</w:t>
            </w:r>
          </w:p>
        </w:tc>
        <w:tc>
          <w:tcPr>
            <w:tcW w:w="8199" w:type="dxa"/>
            <w:gridSpan w:val="3"/>
          </w:tcPr>
          <w:p w:rsidR="00B625DC" w:rsidRPr="00A31BEA" w:rsidRDefault="00B625DC" w:rsidP="00EE5C1E">
            <w:pPr>
              <w:jc w:val="both"/>
              <w:rPr>
                <w:lang w:val="en-GB"/>
              </w:rPr>
            </w:pPr>
            <w:r w:rsidRPr="00A31BEA">
              <w:rPr>
                <w:sz w:val="22"/>
                <w:szCs w:val="22"/>
                <w:lang w:val="en-GB"/>
              </w:rPr>
              <w:t xml:space="preserve">Invited guest speaker </w:t>
            </w:r>
            <w:r w:rsidR="00844404">
              <w:rPr>
                <w:sz w:val="22"/>
                <w:szCs w:val="22"/>
                <w:lang w:val="en-GB"/>
              </w:rPr>
              <w:t xml:space="preserve">and moderator of session </w:t>
            </w:r>
            <w:r w:rsidRPr="00A31BEA">
              <w:rPr>
                <w:sz w:val="22"/>
                <w:szCs w:val="22"/>
                <w:lang w:val="en-GB"/>
              </w:rPr>
              <w:t>at</w:t>
            </w:r>
            <w:r w:rsidR="00E916BD" w:rsidRPr="00A31BEA">
              <w:rPr>
                <w:sz w:val="22"/>
                <w:szCs w:val="22"/>
                <w:lang w:val="en-GB"/>
              </w:rPr>
              <w:t xml:space="preserve"> conference of Urban Planning &amp; Architectural Design for Sustainable Development</w:t>
            </w:r>
            <w:r w:rsidR="00860AFA" w:rsidRPr="00A31BEA">
              <w:rPr>
                <w:sz w:val="22"/>
                <w:szCs w:val="22"/>
                <w:lang w:val="en-GB"/>
              </w:rPr>
              <w:t xml:space="preserve"> at the second plenary session of</w:t>
            </w:r>
            <w:r w:rsidR="00E916BD" w:rsidRPr="00A31BEA">
              <w:rPr>
                <w:sz w:val="22"/>
                <w:szCs w:val="22"/>
                <w:lang w:val="en-GB"/>
              </w:rPr>
              <w:t xml:space="preserve"> title ‘</w:t>
            </w:r>
            <w:r w:rsidR="00860AFA" w:rsidRPr="00A31BEA">
              <w:rPr>
                <w:sz w:val="22"/>
                <w:szCs w:val="22"/>
                <w:lang w:val="en-GB"/>
              </w:rPr>
              <w:t xml:space="preserve">Historic </w:t>
            </w:r>
            <w:r w:rsidR="007D3841" w:rsidRPr="00A31BEA">
              <w:rPr>
                <w:sz w:val="22"/>
                <w:szCs w:val="22"/>
                <w:lang w:val="en-GB"/>
              </w:rPr>
              <w:t>Centres</w:t>
            </w:r>
            <w:r w:rsidR="00860AFA" w:rsidRPr="00A31BEA">
              <w:rPr>
                <w:sz w:val="22"/>
                <w:szCs w:val="22"/>
                <w:lang w:val="en-GB"/>
              </w:rPr>
              <w:t xml:space="preserve"> and Tourism Development: Sustainable Paths</w:t>
            </w:r>
            <w:r w:rsidR="00E916BD" w:rsidRPr="00A31BEA">
              <w:rPr>
                <w:sz w:val="22"/>
                <w:szCs w:val="22"/>
                <w:lang w:val="en-GB"/>
              </w:rPr>
              <w:t xml:space="preserve">’, Lecce, </w:t>
            </w:r>
            <w:r w:rsidR="00E916BD" w:rsidRPr="002900FA">
              <w:rPr>
                <w:b/>
                <w:bCs/>
                <w:sz w:val="22"/>
                <w:szCs w:val="22"/>
                <w:lang w:val="en-GB"/>
              </w:rPr>
              <w:t>Italy.</w:t>
            </w:r>
          </w:p>
        </w:tc>
      </w:tr>
      <w:tr w:rsidR="000F69F0" w:rsidRPr="00A31BEA" w:rsidTr="00F95F7F">
        <w:trPr>
          <w:trHeight w:val="574"/>
        </w:trPr>
        <w:tc>
          <w:tcPr>
            <w:tcW w:w="1620" w:type="dxa"/>
            <w:gridSpan w:val="5"/>
          </w:tcPr>
          <w:p w:rsidR="00EE5C1E" w:rsidRDefault="000F69F0" w:rsidP="00E916BD">
            <w:pPr>
              <w:jc w:val="right"/>
              <w:rPr>
                <w:b/>
                <w:bCs/>
                <w:sz w:val="20"/>
                <w:szCs w:val="20"/>
                <w:lang w:val="en-GB"/>
              </w:rPr>
            </w:pPr>
            <w:r>
              <w:rPr>
                <w:b/>
                <w:bCs/>
                <w:sz w:val="20"/>
                <w:szCs w:val="20"/>
                <w:lang w:val="en-GB"/>
              </w:rPr>
              <w:t xml:space="preserve">3 October </w:t>
            </w:r>
          </w:p>
          <w:p w:rsidR="000F69F0" w:rsidRPr="00A31BEA" w:rsidRDefault="000F69F0" w:rsidP="00E916BD">
            <w:pPr>
              <w:jc w:val="right"/>
              <w:rPr>
                <w:b/>
                <w:bCs/>
                <w:sz w:val="20"/>
                <w:szCs w:val="20"/>
                <w:lang w:val="en-GB"/>
              </w:rPr>
            </w:pPr>
            <w:r>
              <w:rPr>
                <w:b/>
                <w:bCs/>
                <w:sz w:val="20"/>
                <w:szCs w:val="20"/>
                <w:lang w:val="en-GB"/>
              </w:rPr>
              <w:t>2015</w:t>
            </w:r>
          </w:p>
        </w:tc>
        <w:tc>
          <w:tcPr>
            <w:tcW w:w="8199" w:type="dxa"/>
            <w:gridSpan w:val="3"/>
          </w:tcPr>
          <w:p w:rsidR="000F69F0" w:rsidRPr="00A31BEA" w:rsidRDefault="000F69F0" w:rsidP="000F69F0">
            <w:pPr>
              <w:rPr>
                <w:sz w:val="22"/>
                <w:szCs w:val="22"/>
                <w:lang w:val="en-GB"/>
              </w:rPr>
            </w:pPr>
            <w:r>
              <w:rPr>
                <w:sz w:val="22"/>
                <w:szCs w:val="22"/>
                <w:lang w:val="en-GB"/>
              </w:rPr>
              <w:t>Moderator for the second session of the conference ‘T</w:t>
            </w:r>
            <w:r w:rsidRPr="000F69F0">
              <w:rPr>
                <w:sz w:val="22"/>
                <w:szCs w:val="22"/>
                <w:lang w:val="en-GB"/>
              </w:rPr>
              <w:t>radition 'Heritage' in our life conference</w:t>
            </w:r>
            <w:r w:rsidR="00EE5C1E">
              <w:rPr>
                <w:sz w:val="22"/>
                <w:szCs w:val="22"/>
                <w:lang w:val="en-GB"/>
              </w:rPr>
              <w:t>s</w:t>
            </w:r>
            <w:r w:rsidRPr="000F69F0">
              <w:rPr>
                <w:sz w:val="22"/>
                <w:szCs w:val="22"/>
                <w:lang w:val="en-GB"/>
              </w:rPr>
              <w:t xml:space="preserve"> at </w:t>
            </w:r>
            <w:r>
              <w:rPr>
                <w:sz w:val="22"/>
                <w:szCs w:val="22"/>
                <w:lang w:val="en-GB"/>
              </w:rPr>
              <w:t xml:space="preserve">Beirut Arab University, </w:t>
            </w:r>
            <w:r w:rsidRPr="000F69F0">
              <w:rPr>
                <w:sz w:val="22"/>
                <w:szCs w:val="22"/>
                <w:lang w:val="en-GB"/>
              </w:rPr>
              <w:t>Tripoli</w:t>
            </w:r>
            <w:r>
              <w:rPr>
                <w:sz w:val="22"/>
                <w:szCs w:val="22"/>
                <w:lang w:val="en-GB"/>
              </w:rPr>
              <w:t xml:space="preserve"> Campus, </w:t>
            </w:r>
            <w:r w:rsidRPr="000F69F0">
              <w:rPr>
                <w:b/>
                <w:bCs/>
                <w:sz w:val="22"/>
                <w:szCs w:val="22"/>
                <w:lang w:val="en-GB"/>
              </w:rPr>
              <w:t>Lebanon</w:t>
            </w:r>
            <w:r>
              <w:rPr>
                <w:sz w:val="22"/>
                <w:szCs w:val="22"/>
                <w:lang w:val="en-GB"/>
              </w:rPr>
              <w:t>.</w:t>
            </w:r>
          </w:p>
        </w:tc>
      </w:tr>
      <w:tr w:rsidR="00137A65" w:rsidRPr="00A31BEA" w:rsidTr="00F95F7F">
        <w:trPr>
          <w:trHeight w:val="568"/>
        </w:trPr>
        <w:tc>
          <w:tcPr>
            <w:tcW w:w="1620" w:type="dxa"/>
            <w:gridSpan w:val="5"/>
          </w:tcPr>
          <w:p w:rsidR="00137A65" w:rsidRPr="00A31BEA" w:rsidRDefault="00137A65" w:rsidP="00E916BD">
            <w:pPr>
              <w:jc w:val="right"/>
              <w:rPr>
                <w:b/>
                <w:bCs/>
                <w:sz w:val="20"/>
                <w:szCs w:val="20"/>
                <w:lang w:val="en-GB"/>
              </w:rPr>
            </w:pPr>
            <w:r w:rsidRPr="00A31BEA">
              <w:rPr>
                <w:b/>
                <w:bCs/>
                <w:sz w:val="20"/>
                <w:szCs w:val="20"/>
                <w:lang w:val="en-GB"/>
              </w:rPr>
              <w:t>2013</w:t>
            </w:r>
          </w:p>
        </w:tc>
        <w:tc>
          <w:tcPr>
            <w:tcW w:w="8199" w:type="dxa"/>
            <w:gridSpan w:val="3"/>
          </w:tcPr>
          <w:p w:rsidR="00137A65" w:rsidRPr="00A31BEA" w:rsidRDefault="00137A65" w:rsidP="00137A65">
            <w:pPr>
              <w:jc w:val="both"/>
              <w:rPr>
                <w:lang w:val="en-GB"/>
              </w:rPr>
            </w:pPr>
            <w:r w:rsidRPr="00A31BEA">
              <w:rPr>
                <w:sz w:val="22"/>
                <w:szCs w:val="22"/>
                <w:lang w:val="en-GB"/>
              </w:rPr>
              <w:t xml:space="preserve">Invited Key speaker at </w:t>
            </w:r>
            <w:proofErr w:type="spellStart"/>
            <w:r w:rsidRPr="00A31BEA">
              <w:rPr>
                <w:sz w:val="22"/>
                <w:szCs w:val="22"/>
                <w:lang w:val="en-GB"/>
              </w:rPr>
              <w:t>TEDx</w:t>
            </w:r>
            <w:proofErr w:type="spellEnd"/>
            <w:r w:rsidRPr="00A31BEA">
              <w:rPr>
                <w:sz w:val="22"/>
                <w:szCs w:val="22"/>
                <w:lang w:val="en-GB"/>
              </w:rPr>
              <w:t xml:space="preserve"> </w:t>
            </w:r>
            <w:proofErr w:type="spellStart"/>
            <w:r w:rsidRPr="00A31BEA">
              <w:rPr>
                <w:sz w:val="22"/>
                <w:szCs w:val="22"/>
                <w:lang w:val="en-GB"/>
              </w:rPr>
              <w:t>Azmi</w:t>
            </w:r>
            <w:proofErr w:type="spellEnd"/>
            <w:r w:rsidRPr="00A31BEA">
              <w:rPr>
                <w:sz w:val="22"/>
                <w:szCs w:val="22"/>
                <w:lang w:val="en-GB"/>
              </w:rPr>
              <w:t xml:space="preserve"> Street, with presentation titled: Does a place have a memory? </w:t>
            </w:r>
            <w:proofErr w:type="spellStart"/>
            <w:r w:rsidRPr="00A31BEA">
              <w:rPr>
                <w:sz w:val="22"/>
                <w:szCs w:val="22"/>
                <w:lang w:val="en-GB"/>
              </w:rPr>
              <w:t>Safadi</w:t>
            </w:r>
            <w:proofErr w:type="spellEnd"/>
            <w:r w:rsidRPr="00A31BEA">
              <w:rPr>
                <w:sz w:val="22"/>
                <w:szCs w:val="22"/>
                <w:lang w:val="en-GB"/>
              </w:rPr>
              <w:t xml:space="preserve"> </w:t>
            </w:r>
            <w:r w:rsidR="0049739F" w:rsidRPr="00A31BEA">
              <w:rPr>
                <w:sz w:val="22"/>
                <w:szCs w:val="22"/>
                <w:lang w:val="en-GB"/>
              </w:rPr>
              <w:t>Centre</w:t>
            </w:r>
            <w:r w:rsidRPr="00A31BEA">
              <w:rPr>
                <w:sz w:val="22"/>
                <w:szCs w:val="22"/>
                <w:lang w:val="en-GB"/>
              </w:rPr>
              <w:t xml:space="preserve">, Tripoli, </w:t>
            </w:r>
            <w:r w:rsidRPr="002900FA">
              <w:rPr>
                <w:b/>
                <w:bCs/>
                <w:sz w:val="22"/>
                <w:szCs w:val="22"/>
                <w:lang w:val="en-GB"/>
              </w:rPr>
              <w:t>Lebanon</w:t>
            </w:r>
            <w:r w:rsidR="00625198" w:rsidRPr="002900FA">
              <w:rPr>
                <w:b/>
                <w:bCs/>
                <w:sz w:val="22"/>
                <w:szCs w:val="22"/>
                <w:lang w:val="en-GB"/>
              </w:rPr>
              <w:t>.</w:t>
            </w:r>
          </w:p>
        </w:tc>
      </w:tr>
      <w:tr w:rsidR="00780F9F" w:rsidRPr="00A31BEA" w:rsidTr="00B11414">
        <w:trPr>
          <w:trHeight w:val="1089"/>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2011</w:t>
            </w:r>
          </w:p>
        </w:tc>
        <w:tc>
          <w:tcPr>
            <w:tcW w:w="8199" w:type="dxa"/>
            <w:gridSpan w:val="3"/>
          </w:tcPr>
          <w:p w:rsidR="00780F9F" w:rsidRPr="00A31BEA" w:rsidRDefault="00780F9F" w:rsidP="004C4A41">
            <w:pPr>
              <w:jc w:val="both"/>
              <w:rPr>
                <w:lang w:val="en-GB"/>
              </w:rPr>
            </w:pPr>
            <w:r w:rsidRPr="00A31BEA">
              <w:rPr>
                <w:sz w:val="22"/>
                <w:szCs w:val="22"/>
                <w:lang w:val="en-GB"/>
              </w:rPr>
              <w:t xml:space="preserve">Invited </w:t>
            </w:r>
            <w:r w:rsidR="00503F13">
              <w:rPr>
                <w:sz w:val="22"/>
                <w:szCs w:val="22"/>
                <w:lang w:val="en-GB"/>
              </w:rPr>
              <w:t xml:space="preserve">speaker at </w:t>
            </w:r>
            <w:r w:rsidRPr="00A31BEA">
              <w:rPr>
                <w:sz w:val="22"/>
                <w:szCs w:val="22"/>
                <w:lang w:val="en-GB"/>
              </w:rPr>
              <w:t xml:space="preserve">“Contemporary Tendencies in Scientific Research in the Human and Social Sciences” conference to present a paper with title “Research in urban design: an evidence based approach analyses.” Organized by: The Doctoral School of </w:t>
            </w:r>
            <w:r w:rsidR="004C4A41">
              <w:rPr>
                <w:sz w:val="22"/>
                <w:szCs w:val="22"/>
                <w:lang w:val="en-GB"/>
              </w:rPr>
              <w:t>Arts</w:t>
            </w:r>
            <w:r w:rsidRPr="00A31BEA">
              <w:rPr>
                <w:sz w:val="22"/>
                <w:szCs w:val="22"/>
                <w:lang w:val="en-GB"/>
              </w:rPr>
              <w:t xml:space="preserve">, Human and Social Sciences of the Lebanese University, Beirut, December 2011, </w:t>
            </w:r>
            <w:r w:rsidRPr="002900FA">
              <w:rPr>
                <w:b/>
                <w:bCs/>
                <w:sz w:val="22"/>
                <w:szCs w:val="22"/>
                <w:lang w:val="en-GB"/>
              </w:rPr>
              <w:t>Lebanon.</w:t>
            </w:r>
          </w:p>
        </w:tc>
      </w:tr>
      <w:tr w:rsidR="00780F9F" w:rsidRPr="00A31BEA" w:rsidTr="00B11414">
        <w:trPr>
          <w:trHeight w:val="801"/>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lang w:val="en-GB"/>
              </w:rPr>
            </w:pPr>
            <w:r w:rsidRPr="00A31BEA">
              <w:rPr>
                <w:sz w:val="22"/>
                <w:szCs w:val="22"/>
                <w:lang w:val="en-GB"/>
              </w:rPr>
              <w:t>Invited Guest Speaker to a public lecture at the Doctoral School of Literature, Humanities &amp; Social Sciences (Institution Affiliated to the Lebanese University). The lecture’s title is ‘Urban form in Arab/ Is</w:t>
            </w:r>
            <w:r w:rsidR="009A2598">
              <w:rPr>
                <w:sz w:val="22"/>
                <w:szCs w:val="22"/>
                <w:lang w:val="en-GB"/>
              </w:rPr>
              <w:t xml:space="preserve">lamic cities’, 27 November 2010, </w:t>
            </w:r>
            <w:r w:rsidR="009A2598" w:rsidRPr="009A2598">
              <w:rPr>
                <w:b/>
                <w:bCs/>
                <w:sz w:val="22"/>
                <w:szCs w:val="22"/>
                <w:lang w:val="en-GB"/>
              </w:rPr>
              <w:t>Lebanon</w:t>
            </w:r>
            <w:r w:rsidR="009A2598">
              <w:rPr>
                <w:sz w:val="22"/>
                <w:szCs w:val="22"/>
                <w:lang w:val="en-GB"/>
              </w:rPr>
              <w:t>.</w:t>
            </w:r>
          </w:p>
        </w:tc>
      </w:tr>
      <w:tr w:rsidR="00780F9F" w:rsidRPr="00A31BEA" w:rsidTr="00B11414">
        <w:trPr>
          <w:trHeight w:val="630"/>
        </w:trPr>
        <w:tc>
          <w:tcPr>
            <w:tcW w:w="1620" w:type="dxa"/>
            <w:gridSpan w:val="5"/>
          </w:tcPr>
          <w:p w:rsidR="00780F9F" w:rsidRPr="00A31BEA" w:rsidRDefault="00503F13" w:rsidP="00E916BD">
            <w:pPr>
              <w:jc w:val="right"/>
              <w:rPr>
                <w:b/>
                <w:bCs/>
                <w:sz w:val="20"/>
                <w:szCs w:val="20"/>
                <w:lang w:val="en-GB"/>
              </w:rPr>
            </w:pPr>
            <w:r>
              <w:rPr>
                <w:b/>
                <w:bCs/>
                <w:sz w:val="20"/>
                <w:szCs w:val="20"/>
                <w:lang w:val="en-GB"/>
              </w:rPr>
              <w:t xml:space="preserve">March </w:t>
            </w:r>
            <w:r w:rsidR="00780F9F" w:rsidRPr="00A31BEA">
              <w:rPr>
                <w:b/>
                <w:bCs/>
                <w:sz w:val="20"/>
                <w:szCs w:val="20"/>
                <w:lang w:val="en-GB"/>
              </w:rPr>
              <w:t>2010</w:t>
            </w:r>
          </w:p>
        </w:tc>
        <w:tc>
          <w:tcPr>
            <w:tcW w:w="8199" w:type="dxa"/>
            <w:gridSpan w:val="3"/>
          </w:tcPr>
          <w:p w:rsidR="00780F9F" w:rsidRPr="00A31BEA" w:rsidRDefault="00780F9F" w:rsidP="00503F13">
            <w:pPr>
              <w:jc w:val="both"/>
              <w:rPr>
                <w:lang w:val="en-GB"/>
              </w:rPr>
            </w:pPr>
            <w:r w:rsidRPr="00A31BEA">
              <w:rPr>
                <w:sz w:val="22"/>
                <w:szCs w:val="22"/>
                <w:lang w:val="en-GB"/>
              </w:rPr>
              <w:t>Invited to present a lecture at American University of Sharjah with title “Land Use Distribution and Urban Form in Arab-Islamic Cities” within ARC 424 Course</w:t>
            </w:r>
            <w:r w:rsidR="009A2598">
              <w:rPr>
                <w:sz w:val="22"/>
                <w:szCs w:val="22"/>
                <w:lang w:val="en-GB"/>
              </w:rPr>
              <w:t xml:space="preserve">, </w:t>
            </w:r>
            <w:r w:rsidR="009A2598" w:rsidRPr="009A2598">
              <w:rPr>
                <w:b/>
                <w:bCs/>
                <w:sz w:val="22"/>
                <w:szCs w:val="22"/>
                <w:lang w:val="en-GB"/>
              </w:rPr>
              <w:t>UAE</w:t>
            </w:r>
            <w:r w:rsidR="009A2598">
              <w:rPr>
                <w:sz w:val="22"/>
                <w:szCs w:val="22"/>
                <w:lang w:val="en-GB"/>
              </w:rPr>
              <w:t>.</w:t>
            </w:r>
          </w:p>
        </w:tc>
      </w:tr>
      <w:tr w:rsidR="00780F9F" w:rsidRPr="00A31BEA" w:rsidTr="00503F13">
        <w:trPr>
          <w:trHeight w:val="900"/>
        </w:trPr>
        <w:tc>
          <w:tcPr>
            <w:tcW w:w="1620" w:type="dxa"/>
            <w:gridSpan w:val="5"/>
          </w:tcPr>
          <w:p w:rsidR="00780F9F" w:rsidRDefault="00503F13" w:rsidP="00E916BD">
            <w:pPr>
              <w:jc w:val="right"/>
              <w:rPr>
                <w:b/>
                <w:bCs/>
                <w:sz w:val="20"/>
                <w:szCs w:val="20"/>
                <w:lang w:val="en-GB"/>
              </w:rPr>
            </w:pPr>
            <w:r>
              <w:rPr>
                <w:b/>
                <w:bCs/>
                <w:sz w:val="20"/>
                <w:szCs w:val="20"/>
                <w:lang w:val="en-GB"/>
              </w:rPr>
              <w:t xml:space="preserve">January </w:t>
            </w:r>
            <w:r w:rsidR="00780F9F" w:rsidRPr="00A31BEA">
              <w:rPr>
                <w:b/>
                <w:bCs/>
                <w:sz w:val="20"/>
                <w:szCs w:val="20"/>
                <w:lang w:val="en-GB"/>
              </w:rPr>
              <w:t>2008</w:t>
            </w:r>
          </w:p>
          <w:p w:rsidR="00503F13" w:rsidRPr="00A31BEA" w:rsidRDefault="00503F13" w:rsidP="00E916BD">
            <w:pPr>
              <w:jc w:val="right"/>
              <w:rPr>
                <w:b/>
                <w:bCs/>
                <w:sz w:val="20"/>
                <w:szCs w:val="20"/>
                <w:lang w:val="en-GB"/>
              </w:rPr>
            </w:pPr>
            <w:r>
              <w:rPr>
                <w:b/>
                <w:bCs/>
                <w:sz w:val="20"/>
                <w:szCs w:val="20"/>
                <w:lang w:val="en-GB"/>
              </w:rPr>
              <w:t>7</w:t>
            </w:r>
            <w:r w:rsidRPr="00503F13">
              <w:rPr>
                <w:b/>
                <w:bCs/>
                <w:sz w:val="20"/>
                <w:szCs w:val="20"/>
                <w:vertAlign w:val="superscript"/>
                <w:lang w:val="en-GB"/>
              </w:rPr>
              <w:t>th</w:t>
            </w:r>
            <w:r>
              <w:rPr>
                <w:b/>
                <w:bCs/>
                <w:sz w:val="20"/>
                <w:szCs w:val="20"/>
                <w:lang w:val="en-GB"/>
              </w:rPr>
              <w:t xml:space="preserve"> to 9</w:t>
            </w:r>
            <w:r w:rsidRPr="00503F13">
              <w:rPr>
                <w:b/>
                <w:bCs/>
                <w:sz w:val="20"/>
                <w:szCs w:val="20"/>
                <w:vertAlign w:val="superscript"/>
                <w:lang w:val="en-GB"/>
              </w:rPr>
              <w:t>th</w:t>
            </w:r>
            <w:r>
              <w:rPr>
                <w:b/>
                <w:bCs/>
                <w:sz w:val="20"/>
                <w:szCs w:val="20"/>
                <w:lang w:val="en-GB"/>
              </w:rPr>
              <w:t xml:space="preserve"> </w:t>
            </w:r>
          </w:p>
        </w:tc>
        <w:tc>
          <w:tcPr>
            <w:tcW w:w="8199" w:type="dxa"/>
            <w:gridSpan w:val="3"/>
          </w:tcPr>
          <w:p w:rsidR="00780F9F" w:rsidRPr="00A31BEA" w:rsidRDefault="00780F9F" w:rsidP="00503F13">
            <w:pPr>
              <w:jc w:val="both"/>
              <w:rPr>
                <w:lang w:val="en-GB"/>
              </w:rPr>
            </w:pPr>
            <w:r w:rsidRPr="00A31BEA">
              <w:rPr>
                <w:sz w:val="22"/>
                <w:szCs w:val="22"/>
                <w:lang w:val="en-GB"/>
              </w:rPr>
              <w:t xml:space="preserve">Invited Guest Speaker _ </w:t>
            </w:r>
            <w:proofErr w:type="spellStart"/>
            <w:r w:rsidRPr="00A31BEA">
              <w:rPr>
                <w:sz w:val="22"/>
                <w:szCs w:val="22"/>
                <w:lang w:val="en-GB"/>
              </w:rPr>
              <w:t>Mohareb</w:t>
            </w:r>
            <w:proofErr w:type="spellEnd"/>
            <w:r w:rsidRPr="00A31BEA">
              <w:rPr>
                <w:sz w:val="22"/>
                <w:szCs w:val="22"/>
                <w:lang w:val="en-GB"/>
              </w:rPr>
              <w:t xml:space="preserve">, N. I. Investigating Historical sites through their spatial configuration: Space Syntax approach. In the Proceedings of the Symposium of “Urban Development of Northern District Governorate in Kingdom of Bahrain, </w:t>
            </w:r>
            <w:r w:rsidRPr="002900FA">
              <w:rPr>
                <w:b/>
                <w:bCs/>
                <w:sz w:val="22"/>
                <w:szCs w:val="22"/>
                <w:lang w:val="en-GB"/>
              </w:rPr>
              <w:t>Bahrain.</w:t>
            </w:r>
          </w:p>
        </w:tc>
      </w:tr>
      <w:tr w:rsidR="00780F9F" w:rsidRPr="00A31BEA" w:rsidTr="009209BE">
        <w:tc>
          <w:tcPr>
            <w:tcW w:w="492" w:type="dxa"/>
            <w:gridSpan w:val="3"/>
            <w:vAlign w:val="center"/>
          </w:tcPr>
          <w:p w:rsidR="00780F9F" w:rsidRPr="00A31BEA" w:rsidRDefault="00063124" w:rsidP="00E916BD">
            <w:pPr>
              <w:jc w:val="right"/>
              <w:rPr>
                <w:b/>
                <w:bCs/>
                <w:lang w:val="en-GB"/>
              </w:rPr>
            </w:pPr>
            <w:r>
              <w:rPr>
                <w:b/>
                <w:bCs/>
                <w:highlight w:val="lightGray"/>
                <w:lang w:val="en-GB"/>
              </w:rPr>
              <w:t>f</w:t>
            </w:r>
            <w:r w:rsidR="00780F9F" w:rsidRPr="00A31BEA">
              <w:rPr>
                <w:b/>
                <w:bCs/>
                <w:highlight w:val="lightGray"/>
                <w:lang w:val="en-GB"/>
              </w:rPr>
              <w:t>-</w:t>
            </w:r>
          </w:p>
        </w:tc>
        <w:tc>
          <w:tcPr>
            <w:tcW w:w="9327" w:type="dxa"/>
            <w:gridSpan w:val="5"/>
            <w:shd w:val="clear" w:color="auto" w:fill="CCCCCC"/>
          </w:tcPr>
          <w:p w:rsidR="00780F9F" w:rsidRPr="00A31BEA" w:rsidRDefault="00780F9F" w:rsidP="00E916BD">
            <w:pPr>
              <w:rPr>
                <w:b/>
                <w:bCs/>
                <w:lang w:val="en-GB"/>
              </w:rPr>
            </w:pPr>
            <w:r w:rsidRPr="00A31BEA">
              <w:rPr>
                <w:b/>
                <w:bCs/>
                <w:lang w:val="en-GB"/>
              </w:rPr>
              <w:t xml:space="preserve">Membership of Scientific Committees and Research Teams              </w:t>
            </w:r>
          </w:p>
        </w:tc>
      </w:tr>
      <w:tr w:rsidR="00F415E4" w:rsidRPr="00A31BEA" w:rsidTr="00F415E4">
        <w:trPr>
          <w:trHeight w:val="486"/>
        </w:trPr>
        <w:tc>
          <w:tcPr>
            <w:tcW w:w="1620" w:type="dxa"/>
            <w:gridSpan w:val="5"/>
          </w:tcPr>
          <w:p w:rsidR="00F415E4" w:rsidRPr="00A31BEA" w:rsidRDefault="00F415E4" w:rsidP="00E916BD">
            <w:pPr>
              <w:jc w:val="right"/>
              <w:rPr>
                <w:b/>
                <w:bCs/>
                <w:sz w:val="20"/>
                <w:szCs w:val="20"/>
                <w:lang w:val="en-GB"/>
              </w:rPr>
            </w:pPr>
            <w:r w:rsidRPr="00A31BEA">
              <w:rPr>
                <w:b/>
                <w:bCs/>
                <w:sz w:val="20"/>
                <w:szCs w:val="20"/>
                <w:lang w:val="en-GB"/>
              </w:rPr>
              <w:t>2015</w:t>
            </w:r>
          </w:p>
        </w:tc>
        <w:tc>
          <w:tcPr>
            <w:tcW w:w="8199" w:type="dxa"/>
            <w:gridSpan w:val="3"/>
          </w:tcPr>
          <w:p w:rsidR="00F415E4" w:rsidRPr="00A31BEA" w:rsidRDefault="00F415E4" w:rsidP="000D2DE0">
            <w:pPr>
              <w:jc w:val="both"/>
              <w:rPr>
                <w:rFonts w:cs="Times"/>
                <w:lang w:val="en-GB"/>
              </w:rPr>
            </w:pPr>
            <w:r w:rsidRPr="00A31BEA">
              <w:rPr>
                <w:rFonts w:cs="Times"/>
                <w:sz w:val="22"/>
                <w:szCs w:val="22"/>
                <w:lang w:val="en-GB"/>
              </w:rPr>
              <w:t>Scientific committee member of the conference ‘</w:t>
            </w:r>
            <w:r w:rsidRPr="00A31BEA">
              <w:rPr>
                <w:sz w:val="22"/>
                <w:szCs w:val="22"/>
                <w:lang w:val="en-GB"/>
              </w:rPr>
              <w:t xml:space="preserve">Urban Planning and Architectural Design for Sustainable Development (UPADSD) conference,’ </w:t>
            </w:r>
            <w:r w:rsidRPr="00A31BEA">
              <w:rPr>
                <w:b/>
                <w:bCs/>
                <w:sz w:val="22"/>
                <w:szCs w:val="22"/>
                <w:lang w:val="en-GB"/>
              </w:rPr>
              <w:t>Italy</w:t>
            </w:r>
          </w:p>
        </w:tc>
      </w:tr>
      <w:tr w:rsidR="000D2DE0" w:rsidRPr="00A31BEA" w:rsidTr="009209BE">
        <w:trPr>
          <w:trHeight w:val="653"/>
        </w:trPr>
        <w:tc>
          <w:tcPr>
            <w:tcW w:w="1620" w:type="dxa"/>
            <w:gridSpan w:val="5"/>
          </w:tcPr>
          <w:p w:rsidR="000D2DE0" w:rsidRPr="00A31BEA" w:rsidRDefault="000D2DE0" w:rsidP="00E916BD">
            <w:pPr>
              <w:jc w:val="right"/>
              <w:rPr>
                <w:b/>
                <w:bCs/>
                <w:sz w:val="20"/>
                <w:szCs w:val="20"/>
                <w:lang w:val="en-GB"/>
              </w:rPr>
            </w:pPr>
            <w:r w:rsidRPr="00A31BEA">
              <w:rPr>
                <w:b/>
                <w:bCs/>
                <w:sz w:val="20"/>
                <w:szCs w:val="20"/>
                <w:lang w:val="en-GB"/>
              </w:rPr>
              <w:t>2015</w:t>
            </w:r>
          </w:p>
        </w:tc>
        <w:tc>
          <w:tcPr>
            <w:tcW w:w="8199" w:type="dxa"/>
            <w:gridSpan w:val="3"/>
          </w:tcPr>
          <w:p w:rsidR="000D2DE0" w:rsidRPr="00A31BEA" w:rsidRDefault="000D2DE0" w:rsidP="000D2DE0">
            <w:pPr>
              <w:jc w:val="both"/>
              <w:rPr>
                <w:lang w:val="en-GB"/>
              </w:rPr>
            </w:pPr>
            <w:r w:rsidRPr="00A31BEA">
              <w:rPr>
                <w:rFonts w:cs="Times"/>
                <w:sz w:val="22"/>
                <w:szCs w:val="22"/>
                <w:lang w:val="en-GB"/>
              </w:rPr>
              <w:t>Scientific committee member of ‘</w:t>
            </w:r>
            <w:r w:rsidRPr="00A31BEA">
              <w:rPr>
                <w:rStyle w:val="text12"/>
                <w:sz w:val="22"/>
                <w:szCs w:val="22"/>
                <w:lang w:val="en-GB"/>
              </w:rPr>
              <w:t xml:space="preserve">the 4rd International Architectural Conservation Conference, Dubai 2016’ held in association with: Government of Dubai, and Dubai Municipality, </w:t>
            </w:r>
            <w:r w:rsidRPr="00A31BEA">
              <w:rPr>
                <w:rStyle w:val="text12"/>
                <w:b/>
                <w:bCs/>
                <w:sz w:val="22"/>
                <w:szCs w:val="22"/>
                <w:lang w:val="en-GB"/>
              </w:rPr>
              <w:t>UAE</w:t>
            </w:r>
          </w:p>
        </w:tc>
      </w:tr>
      <w:tr w:rsidR="00886269" w:rsidRPr="00A31BEA" w:rsidTr="009209BE">
        <w:trPr>
          <w:trHeight w:val="653"/>
        </w:trPr>
        <w:tc>
          <w:tcPr>
            <w:tcW w:w="1620" w:type="dxa"/>
            <w:gridSpan w:val="5"/>
          </w:tcPr>
          <w:p w:rsidR="00886269" w:rsidRPr="00A31BEA" w:rsidRDefault="00886269" w:rsidP="00E916BD">
            <w:pPr>
              <w:jc w:val="right"/>
              <w:rPr>
                <w:b/>
                <w:bCs/>
                <w:sz w:val="20"/>
                <w:szCs w:val="20"/>
                <w:lang w:val="en-GB"/>
              </w:rPr>
            </w:pPr>
            <w:r w:rsidRPr="00A31BEA">
              <w:rPr>
                <w:b/>
                <w:bCs/>
                <w:sz w:val="20"/>
                <w:szCs w:val="20"/>
                <w:lang w:val="en-GB"/>
              </w:rPr>
              <w:lastRenderedPageBreak/>
              <w:t>2014</w:t>
            </w:r>
          </w:p>
        </w:tc>
        <w:tc>
          <w:tcPr>
            <w:tcW w:w="8199" w:type="dxa"/>
            <w:gridSpan w:val="3"/>
          </w:tcPr>
          <w:p w:rsidR="00886269" w:rsidRPr="00A31BEA" w:rsidRDefault="00886269" w:rsidP="00886269">
            <w:pPr>
              <w:jc w:val="both"/>
              <w:rPr>
                <w:lang w:val="en-GB"/>
              </w:rPr>
            </w:pPr>
            <w:r w:rsidRPr="00A31BEA">
              <w:rPr>
                <w:sz w:val="22"/>
                <w:szCs w:val="22"/>
                <w:lang w:val="en-GB"/>
              </w:rPr>
              <w:t xml:space="preserve">Scientific committee member of ‘Smart, Sustainable and Healthy Cities.’ The first international conference of the CIB Middle East &amp; North Africa research network (CIB-MENA 2014). From 14 to 16 December, organised by Abu Dhabi University, </w:t>
            </w:r>
            <w:r w:rsidRPr="00A31BEA">
              <w:rPr>
                <w:b/>
                <w:bCs/>
                <w:sz w:val="22"/>
                <w:szCs w:val="22"/>
                <w:lang w:val="en-GB"/>
              </w:rPr>
              <w:t>UAE</w:t>
            </w:r>
            <w:r w:rsidRPr="00A31BEA">
              <w:rPr>
                <w:sz w:val="22"/>
                <w:szCs w:val="22"/>
                <w:lang w:val="en-GB"/>
              </w:rPr>
              <w:t>.</w:t>
            </w:r>
          </w:p>
        </w:tc>
      </w:tr>
      <w:tr w:rsidR="00780F9F" w:rsidRPr="00A31BEA" w:rsidTr="002900FA">
        <w:trPr>
          <w:trHeight w:val="540"/>
        </w:trPr>
        <w:tc>
          <w:tcPr>
            <w:tcW w:w="1620" w:type="dxa"/>
            <w:gridSpan w:val="5"/>
          </w:tcPr>
          <w:p w:rsidR="00780F9F" w:rsidRDefault="00780F9F" w:rsidP="00E916BD">
            <w:pPr>
              <w:jc w:val="right"/>
              <w:rPr>
                <w:b/>
                <w:bCs/>
                <w:sz w:val="20"/>
                <w:szCs w:val="20"/>
                <w:lang w:val="en-GB"/>
              </w:rPr>
            </w:pPr>
            <w:r w:rsidRPr="00A31BEA">
              <w:rPr>
                <w:b/>
                <w:bCs/>
                <w:sz w:val="20"/>
                <w:szCs w:val="20"/>
                <w:lang w:val="en-GB"/>
              </w:rPr>
              <w:t>2013</w:t>
            </w:r>
          </w:p>
          <w:p w:rsidR="00503F13" w:rsidRPr="00A31BEA" w:rsidRDefault="00503F13" w:rsidP="00E916BD">
            <w:pPr>
              <w:jc w:val="right"/>
              <w:rPr>
                <w:b/>
                <w:bCs/>
                <w:sz w:val="20"/>
                <w:szCs w:val="20"/>
                <w:lang w:val="en-GB"/>
              </w:rPr>
            </w:pPr>
          </w:p>
        </w:tc>
        <w:tc>
          <w:tcPr>
            <w:tcW w:w="8199" w:type="dxa"/>
            <w:gridSpan w:val="3"/>
          </w:tcPr>
          <w:p w:rsidR="00780F9F" w:rsidRPr="00A31BEA" w:rsidRDefault="00780F9F" w:rsidP="00503F13">
            <w:pPr>
              <w:jc w:val="both"/>
              <w:rPr>
                <w:lang w:val="en-GB"/>
              </w:rPr>
            </w:pPr>
            <w:r w:rsidRPr="00A31BEA">
              <w:rPr>
                <w:sz w:val="22"/>
                <w:szCs w:val="22"/>
                <w:lang w:val="en-GB"/>
              </w:rPr>
              <w:t>Scientific committee member of ‘11th EAEA Envisioning Architecture: Design, Evaluation, Communication Conference in 2013’, Milano,</w:t>
            </w:r>
            <w:r w:rsidRPr="00A31BEA">
              <w:rPr>
                <w:b/>
                <w:bCs/>
                <w:sz w:val="22"/>
                <w:szCs w:val="22"/>
                <w:lang w:val="en-GB"/>
              </w:rPr>
              <w:t xml:space="preserve"> Italy</w:t>
            </w:r>
          </w:p>
        </w:tc>
      </w:tr>
      <w:tr w:rsidR="00780F9F" w:rsidRPr="00A31BEA" w:rsidTr="00503F13">
        <w:trPr>
          <w:trHeight w:val="558"/>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2012</w:t>
            </w:r>
          </w:p>
        </w:tc>
        <w:tc>
          <w:tcPr>
            <w:tcW w:w="8199" w:type="dxa"/>
            <w:gridSpan w:val="3"/>
          </w:tcPr>
          <w:p w:rsidR="00780F9F" w:rsidRPr="00A31BEA" w:rsidRDefault="00780F9F" w:rsidP="00E916BD">
            <w:pPr>
              <w:jc w:val="both"/>
              <w:rPr>
                <w:lang w:val="en-GB"/>
              </w:rPr>
            </w:pPr>
            <w:r w:rsidRPr="00A31BEA">
              <w:rPr>
                <w:sz w:val="22"/>
                <w:szCs w:val="22"/>
                <w:lang w:val="en-GB"/>
              </w:rPr>
              <w:t>Scientific committee member of ‘2nd International Conference on Sustainable Architecture and Urban design, ICSAUD 2012.’ 3</w:t>
            </w:r>
            <w:r w:rsidRPr="00A31BEA">
              <w:rPr>
                <w:sz w:val="22"/>
                <w:szCs w:val="22"/>
                <w:vertAlign w:val="superscript"/>
                <w:lang w:val="en-GB"/>
              </w:rPr>
              <w:t>rd</w:t>
            </w:r>
            <w:r w:rsidRPr="00A31BEA">
              <w:rPr>
                <w:sz w:val="22"/>
                <w:szCs w:val="22"/>
                <w:lang w:val="en-GB"/>
              </w:rPr>
              <w:t xml:space="preserve"> to 5</w:t>
            </w:r>
            <w:r w:rsidRPr="00A31BEA">
              <w:rPr>
                <w:sz w:val="22"/>
                <w:szCs w:val="22"/>
                <w:vertAlign w:val="superscript"/>
                <w:lang w:val="en-GB"/>
              </w:rPr>
              <w:t>th</w:t>
            </w:r>
            <w:r w:rsidRPr="00A31BEA">
              <w:rPr>
                <w:sz w:val="22"/>
                <w:szCs w:val="22"/>
                <w:lang w:val="en-GB"/>
              </w:rPr>
              <w:t xml:space="preserve"> March, University </w:t>
            </w:r>
            <w:proofErr w:type="spellStart"/>
            <w:r w:rsidRPr="00A31BEA">
              <w:rPr>
                <w:sz w:val="22"/>
                <w:szCs w:val="22"/>
                <w:lang w:val="en-GB"/>
              </w:rPr>
              <w:t>Sains</w:t>
            </w:r>
            <w:proofErr w:type="spellEnd"/>
            <w:r w:rsidRPr="00A31BEA">
              <w:rPr>
                <w:sz w:val="22"/>
                <w:szCs w:val="22"/>
                <w:lang w:val="en-GB"/>
              </w:rPr>
              <w:t xml:space="preserve"> Malaysia, </w:t>
            </w:r>
            <w:r w:rsidRPr="00A31BEA">
              <w:rPr>
                <w:b/>
                <w:bCs/>
                <w:sz w:val="22"/>
                <w:szCs w:val="22"/>
                <w:lang w:val="en-GB"/>
              </w:rPr>
              <w:t>Malaysia</w:t>
            </w:r>
            <w:r w:rsidRPr="00A31BEA">
              <w:rPr>
                <w:sz w:val="22"/>
                <w:szCs w:val="22"/>
                <w:lang w:val="en-GB"/>
              </w:rPr>
              <w:t>.</w:t>
            </w:r>
          </w:p>
        </w:tc>
      </w:tr>
      <w:tr w:rsidR="00780F9F" w:rsidRPr="00A31BEA" w:rsidTr="009209BE">
        <w:trPr>
          <w:trHeight w:val="539"/>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2012</w:t>
            </w:r>
          </w:p>
        </w:tc>
        <w:tc>
          <w:tcPr>
            <w:tcW w:w="8199" w:type="dxa"/>
            <w:gridSpan w:val="3"/>
          </w:tcPr>
          <w:p w:rsidR="00780F9F" w:rsidRPr="00A31BEA" w:rsidRDefault="00780F9F" w:rsidP="00E916BD">
            <w:pPr>
              <w:jc w:val="both"/>
              <w:rPr>
                <w:b/>
                <w:bCs/>
                <w:lang w:val="en-GB"/>
              </w:rPr>
            </w:pPr>
            <w:r w:rsidRPr="00A31BEA">
              <w:rPr>
                <w:sz w:val="22"/>
                <w:szCs w:val="22"/>
                <w:lang w:val="en-GB"/>
              </w:rPr>
              <w:t>International Scientific Advisory Committee member of “</w:t>
            </w:r>
            <w:r w:rsidRPr="00A31BEA">
              <w:rPr>
                <w:rStyle w:val="heading"/>
                <w:sz w:val="22"/>
                <w:szCs w:val="22"/>
                <w:lang w:val="en-GB"/>
              </w:rPr>
              <w:t xml:space="preserve">Heritage 2012 - 3nd International Conference on Heritage and Sustainable Development - </w:t>
            </w:r>
            <w:proofErr w:type="spellStart"/>
            <w:r w:rsidRPr="00A31BEA">
              <w:rPr>
                <w:rStyle w:val="heading"/>
                <w:sz w:val="22"/>
                <w:szCs w:val="22"/>
                <w:lang w:val="en-GB"/>
              </w:rPr>
              <w:t>Évora</w:t>
            </w:r>
            <w:proofErr w:type="spellEnd"/>
            <w:r w:rsidRPr="00A31BEA">
              <w:rPr>
                <w:rStyle w:val="heading"/>
                <w:sz w:val="22"/>
                <w:szCs w:val="22"/>
                <w:lang w:val="en-GB"/>
              </w:rPr>
              <w:t xml:space="preserve">- </w:t>
            </w:r>
            <w:r w:rsidRPr="00A31BEA">
              <w:rPr>
                <w:rStyle w:val="heading"/>
                <w:b/>
                <w:bCs/>
                <w:sz w:val="22"/>
                <w:szCs w:val="22"/>
                <w:lang w:val="en-GB"/>
              </w:rPr>
              <w:t>Portugal</w:t>
            </w:r>
          </w:p>
        </w:tc>
      </w:tr>
      <w:tr w:rsidR="00780F9F" w:rsidRPr="00A31BEA" w:rsidTr="00503F13">
        <w:trPr>
          <w:trHeight w:val="531"/>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2012</w:t>
            </w:r>
          </w:p>
        </w:tc>
        <w:tc>
          <w:tcPr>
            <w:tcW w:w="8199" w:type="dxa"/>
            <w:gridSpan w:val="3"/>
          </w:tcPr>
          <w:p w:rsidR="00780F9F" w:rsidRPr="00A31BEA" w:rsidRDefault="00780F9F" w:rsidP="00503F13">
            <w:pPr>
              <w:jc w:val="both"/>
              <w:rPr>
                <w:rFonts w:cs="Times"/>
                <w:lang w:val="en-GB"/>
              </w:rPr>
            </w:pPr>
            <w:r w:rsidRPr="00A31BEA">
              <w:rPr>
                <w:rFonts w:cs="Times"/>
                <w:sz w:val="22"/>
                <w:szCs w:val="22"/>
                <w:lang w:val="en-GB"/>
              </w:rPr>
              <w:t>Scientific committee member of ‘</w:t>
            </w:r>
            <w:r w:rsidRPr="00A31BEA">
              <w:rPr>
                <w:rStyle w:val="text12"/>
                <w:sz w:val="22"/>
                <w:szCs w:val="22"/>
                <w:lang w:val="en-GB"/>
              </w:rPr>
              <w:t>the 3rd International Architectural Conservation Conference, Dubai 2012’</w:t>
            </w:r>
            <w:r w:rsidR="00503F13">
              <w:rPr>
                <w:rStyle w:val="text12"/>
                <w:sz w:val="22"/>
                <w:szCs w:val="22"/>
                <w:lang w:val="en-GB"/>
              </w:rPr>
              <w:t>,</w:t>
            </w:r>
            <w:r w:rsidRPr="00A31BEA">
              <w:rPr>
                <w:rStyle w:val="text12"/>
                <w:sz w:val="22"/>
                <w:szCs w:val="22"/>
                <w:lang w:val="en-GB"/>
              </w:rPr>
              <w:t xml:space="preserve"> Dubai Municipality, </w:t>
            </w:r>
            <w:r w:rsidRPr="00A31BEA">
              <w:rPr>
                <w:rStyle w:val="text12"/>
                <w:b/>
                <w:bCs/>
                <w:sz w:val="22"/>
                <w:szCs w:val="22"/>
                <w:lang w:val="en-GB"/>
              </w:rPr>
              <w:t>UAE</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rFonts w:cs="Times"/>
                <w:lang w:val="en-GB"/>
              </w:rPr>
            </w:pPr>
            <w:r w:rsidRPr="00A31BEA">
              <w:rPr>
                <w:sz w:val="22"/>
                <w:szCs w:val="22"/>
                <w:lang w:val="en-GB"/>
              </w:rPr>
              <w:t xml:space="preserve">International Scientific Advisory Committee member of “Sustainable Tourism Conference” in 2010, Wessex Institute of Technology, </w:t>
            </w:r>
            <w:r w:rsidRPr="00A31BEA">
              <w:rPr>
                <w:b/>
                <w:bCs/>
                <w:sz w:val="22"/>
                <w:szCs w:val="22"/>
                <w:lang w:val="en-GB"/>
              </w:rPr>
              <w:t>UK</w:t>
            </w:r>
          </w:p>
        </w:tc>
      </w:tr>
      <w:tr w:rsidR="00780F9F" w:rsidRPr="00A31BEA" w:rsidTr="002900FA">
        <w:trPr>
          <w:trHeight w:val="549"/>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lang w:val="en-GB"/>
              </w:rPr>
            </w:pPr>
            <w:r w:rsidRPr="00A31BEA">
              <w:rPr>
                <w:sz w:val="22"/>
                <w:szCs w:val="22"/>
                <w:lang w:val="en-GB"/>
              </w:rPr>
              <w:t>International Scientific Advisory Committee member of “</w:t>
            </w:r>
            <w:r w:rsidRPr="00A31BEA">
              <w:rPr>
                <w:rStyle w:val="heading"/>
                <w:sz w:val="22"/>
                <w:szCs w:val="22"/>
                <w:lang w:val="en-GB"/>
              </w:rPr>
              <w:t xml:space="preserve">Heritage 2010 - 2nd International Conference on Heritage and Sustainable Development - </w:t>
            </w:r>
            <w:proofErr w:type="spellStart"/>
            <w:r w:rsidRPr="00A31BEA">
              <w:rPr>
                <w:rStyle w:val="heading"/>
                <w:sz w:val="22"/>
                <w:szCs w:val="22"/>
                <w:lang w:val="en-GB"/>
              </w:rPr>
              <w:t>Évora</w:t>
            </w:r>
            <w:proofErr w:type="spellEnd"/>
            <w:r w:rsidRPr="00A31BEA">
              <w:rPr>
                <w:rStyle w:val="heading"/>
                <w:sz w:val="22"/>
                <w:szCs w:val="22"/>
                <w:lang w:val="en-GB"/>
              </w:rPr>
              <w:t xml:space="preserve">- </w:t>
            </w:r>
            <w:r w:rsidRPr="00A31BEA">
              <w:rPr>
                <w:rStyle w:val="heading"/>
                <w:b/>
                <w:bCs/>
                <w:sz w:val="22"/>
                <w:szCs w:val="22"/>
                <w:lang w:val="en-GB"/>
              </w:rPr>
              <w:t>Portugal</w:t>
            </w:r>
          </w:p>
        </w:tc>
      </w:tr>
      <w:tr w:rsidR="00780F9F" w:rsidRPr="00A31BEA" w:rsidTr="002900FA">
        <w:trPr>
          <w:trHeight w:val="486"/>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rFonts w:cs="Times"/>
                <w:lang w:val="en-GB"/>
              </w:rPr>
            </w:pPr>
            <w:r w:rsidRPr="00A31BEA">
              <w:rPr>
                <w:rFonts w:cs="Times"/>
                <w:sz w:val="22"/>
                <w:szCs w:val="22"/>
                <w:lang w:val="en-GB"/>
              </w:rPr>
              <w:t>Scientific Board member of 'Once Upon a Place, 1</w:t>
            </w:r>
            <w:r w:rsidRPr="00A31BEA">
              <w:rPr>
                <w:rFonts w:cs="Times"/>
                <w:sz w:val="22"/>
                <w:szCs w:val="22"/>
                <w:vertAlign w:val="superscript"/>
                <w:lang w:val="en-GB"/>
              </w:rPr>
              <w:t>st</w:t>
            </w:r>
            <w:r w:rsidRPr="00A31BEA">
              <w:rPr>
                <w:rFonts w:cs="Times"/>
                <w:sz w:val="22"/>
                <w:szCs w:val="22"/>
                <w:lang w:val="en-GB"/>
              </w:rPr>
              <w:t xml:space="preserve"> International conference on Architecture and Fiction, Lisbon, </w:t>
            </w:r>
            <w:r w:rsidRPr="00A31BEA">
              <w:rPr>
                <w:rFonts w:cs="Times"/>
                <w:b/>
                <w:bCs/>
                <w:sz w:val="22"/>
                <w:szCs w:val="22"/>
                <w:lang w:val="en-GB"/>
              </w:rPr>
              <w:t>Portugal</w:t>
            </w:r>
            <w:r w:rsidRPr="00A31BEA">
              <w:rPr>
                <w:rFonts w:cs="Times"/>
                <w:sz w:val="22"/>
                <w:szCs w:val="22"/>
                <w:lang w:val="en-GB"/>
              </w:rPr>
              <w:t>.</w:t>
            </w:r>
          </w:p>
        </w:tc>
      </w:tr>
      <w:tr w:rsidR="00780F9F" w:rsidRPr="00A31BEA" w:rsidTr="009209BE">
        <w:trPr>
          <w:trHeight w:val="530"/>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2010</w:t>
            </w:r>
          </w:p>
        </w:tc>
        <w:tc>
          <w:tcPr>
            <w:tcW w:w="8199" w:type="dxa"/>
            <w:gridSpan w:val="3"/>
          </w:tcPr>
          <w:p w:rsidR="00780F9F" w:rsidRPr="00A31BEA" w:rsidRDefault="00780F9F" w:rsidP="00E916BD">
            <w:pPr>
              <w:jc w:val="both"/>
              <w:rPr>
                <w:b/>
                <w:bCs/>
                <w:lang w:val="en-GB"/>
              </w:rPr>
            </w:pPr>
            <w:r w:rsidRPr="00A31BEA">
              <w:rPr>
                <w:sz w:val="22"/>
                <w:szCs w:val="22"/>
                <w:lang w:val="en-GB"/>
              </w:rPr>
              <w:t xml:space="preserve">Editorial Board Member of ‘International Journal of Heritage and Sustainable Development’ (IJHSD) published by the Green-line Institute, </w:t>
            </w:r>
            <w:r w:rsidRPr="00A31BEA">
              <w:rPr>
                <w:b/>
                <w:bCs/>
                <w:sz w:val="22"/>
                <w:szCs w:val="22"/>
                <w:lang w:val="en-GB"/>
              </w:rPr>
              <w:t>UK.</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2008</w:t>
            </w:r>
          </w:p>
        </w:tc>
        <w:tc>
          <w:tcPr>
            <w:tcW w:w="8199" w:type="dxa"/>
            <w:gridSpan w:val="3"/>
          </w:tcPr>
          <w:p w:rsidR="00780F9F" w:rsidRPr="00A31BEA" w:rsidRDefault="00780F9F" w:rsidP="00E916BD">
            <w:pPr>
              <w:jc w:val="both"/>
              <w:rPr>
                <w:rFonts w:cs="Times"/>
                <w:lang w:val="en-GB"/>
              </w:rPr>
            </w:pPr>
            <w:r w:rsidRPr="00A31BEA">
              <w:rPr>
                <w:rFonts w:cs="Times"/>
                <w:sz w:val="22"/>
                <w:szCs w:val="22"/>
                <w:lang w:val="en-GB"/>
              </w:rPr>
              <w:t>Scientific Committee</w:t>
            </w:r>
            <w:r w:rsidRPr="00A31BEA">
              <w:rPr>
                <w:sz w:val="22"/>
                <w:szCs w:val="22"/>
                <w:lang w:val="en-GB"/>
              </w:rPr>
              <w:t xml:space="preserve"> member of the Third International CSAAR Conference titled “Emerging Trends in The Architecture and Urbanism of Arab World”, Sharjah, </w:t>
            </w:r>
            <w:r w:rsidRPr="00A31BEA">
              <w:rPr>
                <w:b/>
                <w:bCs/>
                <w:sz w:val="22"/>
                <w:szCs w:val="22"/>
                <w:lang w:val="en-GB"/>
              </w:rPr>
              <w:t>UAE</w:t>
            </w:r>
            <w:r w:rsidRPr="00A31BEA">
              <w:rPr>
                <w:sz w:val="22"/>
                <w:szCs w:val="22"/>
                <w:lang w:val="en-GB"/>
              </w:rPr>
              <w:t>.</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2007</w:t>
            </w:r>
          </w:p>
        </w:tc>
        <w:tc>
          <w:tcPr>
            <w:tcW w:w="8199" w:type="dxa"/>
            <w:gridSpan w:val="3"/>
          </w:tcPr>
          <w:p w:rsidR="00780F9F" w:rsidRPr="00A31BEA" w:rsidRDefault="00780F9F" w:rsidP="00E916BD">
            <w:pPr>
              <w:jc w:val="both"/>
              <w:rPr>
                <w:lang w:val="en-GB"/>
              </w:rPr>
            </w:pPr>
            <w:r w:rsidRPr="00A31BEA">
              <w:rPr>
                <w:rFonts w:cs="Times"/>
                <w:sz w:val="22"/>
                <w:szCs w:val="22"/>
                <w:lang w:val="en-GB"/>
              </w:rPr>
              <w:t xml:space="preserve">Member of research/ consultancy team ‘Sustainable architecture, Urban environment and community development’ at UAE University, </w:t>
            </w:r>
            <w:r w:rsidRPr="00A31BEA">
              <w:rPr>
                <w:rFonts w:cs="Times"/>
                <w:b/>
                <w:bCs/>
                <w:sz w:val="22"/>
                <w:szCs w:val="22"/>
                <w:lang w:val="en-GB"/>
              </w:rPr>
              <w:t>UAE</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2005</w:t>
            </w:r>
          </w:p>
        </w:tc>
        <w:tc>
          <w:tcPr>
            <w:tcW w:w="8199" w:type="dxa"/>
            <w:gridSpan w:val="3"/>
          </w:tcPr>
          <w:p w:rsidR="00780F9F" w:rsidRPr="00A31BEA" w:rsidRDefault="00780F9F" w:rsidP="006F1109">
            <w:pPr>
              <w:jc w:val="both"/>
              <w:rPr>
                <w:rFonts w:cs="Times"/>
                <w:b/>
                <w:bCs/>
                <w:lang w:val="en-GB"/>
              </w:rPr>
            </w:pPr>
            <w:r w:rsidRPr="00A31BEA">
              <w:rPr>
                <w:rFonts w:cs="Times"/>
                <w:sz w:val="22"/>
                <w:szCs w:val="22"/>
                <w:lang w:val="en-GB"/>
              </w:rPr>
              <w:t xml:space="preserve">Member of the Waterfront Subcommittee, involved in creating regulations and recommendations for developing Waterfronts in Egypt. The National Council for Urban Design, </w:t>
            </w:r>
            <w:r w:rsidRPr="00A31BEA">
              <w:rPr>
                <w:rFonts w:cs="Times"/>
                <w:b/>
                <w:bCs/>
                <w:sz w:val="22"/>
                <w:szCs w:val="22"/>
                <w:lang w:val="en-GB"/>
              </w:rPr>
              <w:t>Egypt</w:t>
            </w:r>
          </w:p>
        </w:tc>
      </w:tr>
      <w:tr w:rsidR="00780F9F" w:rsidRPr="00A31BEA" w:rsidTr="009209BE">
        <w:tc>
          <w:tcPr>
            <w:tcW w:w="492" w:type="dxa"/>
            <w:gridSpan w:val="3"/>
            <w:vAlign w:val="center"/>
          </w:tcPr>
          <w:p w:rsidR="00780F9F" w:rsidRPr="00A31BEA" w:rsidRDefault="00063124" w:rsidP="00E916BD">
            <w:pPr>
              <w:jc w:val="right"/>
              <w:rPr>
                <w:b/>
                <w:bCs/>
                <w:lang w:val="en-GB"/>
              </w:rPr>
            </w:pPr>
            <w:r>
              <w:rPr>
                <w:b/>
                <w:bCs/>
                <w:highlight w:val="lightGray"/>
                <w:lang w:val="en-GB"/>
              </w:rPr>
              <w:t>g</w:t>
            </w:r>
            <w:r w:rsidR="00780F9F" w:rsidRPr="00A31BEA">
              <w:rPr>
                <w:b/>
                <w:bCs/>
                <w:highlight w:val="lightGray"/>
                <w:lang w:val="en-GB"/>
              </w:rPr>
              <w:t>-</w:t>
            </w:r>
          </w:p>
        </w:tc>
        <w:tc>
          <w:tcPr>
            <w:tcW w:w="5784" w:type="dxa"/>
            <w:gridSpan w:val="4"/>
            <w:shd w:val="clear" w:color="auto" w:fill="CCCCCC"/>
          </w:tcPr>
          <w:p w:rsidR="00780F9F" w:rsidRPr="00A31BEA" w:rsidRDefault="00780F9F" w:rsidP="00E916BD">
            <w:pPr>
              <w:rPr>
                <w:b/>
                <w:bCs/>
                <w:lang w:val="en-GB"/>
              </w:rPr>
            </w:pPr>
            <w:r w:rsidRPr="00A31BEA">
              <w:rPr>
                <w:b/>
                <w:bCs/>
                <w:lang w:val="en-GB"/>
              </w:rPr>
              <w:t>Peer Review of Research Papers</w:t>
            </w:r>
          </w:p>
        </w:tc>
        <w:tc>
          <w:tcPr>
            <w:tcW w:w="3543" w:type="dxa"/>
            <w:shd w:val="clear" w:color="auto" w:fill="CCCCCC"/>
          </w:tcPr>
          <w:p w:rsidR="00780F9F" w:rsidRPr="00A31BEA" w:rsidRDefault="00780F9F" w:rsidP="00E916BD">
            <w:pPr>
              <w:rPr>
                <w:lang w:val="en-GB"/>
              </w:rPr>
            </w:pPr>
            <w:r w:rsidRPr="00A31BEA">
              <w:rPr>
                <w:lang w:val="en-GB"/>
              </w:rPr>
              <w:t xml:space="preserve">                  </w:t>
            </w:r>
          </w:p>
        </w:tc>
      </w:tr>
      <w:tr w:rsidR="00780F9F" w:rsidRPr="00A31BEA" w:rsidTr="009209BE">
        <w:tc>
          <w:tcPr>
            <w:tcW w:w="1620" w:type="dxa"/>
            <w:gridSpan w:val="5"/>
          </w:tcPr>
          <w:p w:rsidR="00780F9F" w:rsidRPr="00A31BEA" w:rsidRDefault="00780F9F" w:rsidP="0015560C">
            <w:pPr>
              <w:jc w:val="right"/>
              <w:rPr>
                <w:b/>
                <w:bCs/>
                <w:sz w:val="20"/>
                <w:szCs w:val="20"/>
                <w:lang w:val="en-GB"/>
              </w:rPr>
            </w:pPr>
            <w:r w:rsidRPr="00A31BEA">
              <w:rPr>
                <w:b/>
                <w:bCs/>
                <w:sz w:val="20"/>
                <w:szCs w:val="20"/>
                <w:lang w:val="en-GB"/>
              </w:rPr>
              <w:t>201</w:t>
            </w:r>
            <w:r w:rsidR="0015560C" w:rsidRPr="00A31BEA">
              <w:rPr>
                <w:b/>
                <w:bCs/>
                <w:sz w:val="20"/>
                <w:szCs w:val="20"/>
                <w:lang w:val="en-GB"/>
              </w:rPr>
              <w:t>0 to present</w:t>
            </w:r>
          </w:p>
        </w:tc>
        <w:tc>
          <w:tcPr>
            <w:tcW w:w="8199" w:type="dxa"/>
            <w:gridSpan w:val="3"/>
          </w:tcPr>
          <w:p w:rsidR="0015560C" w:rsidRPr="00A31BEA" w:rsidRDefault="00780F9F" w:rsidP="002900FA">
            <w:pPr>
              <w:jc w:val="both"/>
              <w:rPr>
                <w:lang w:val="en-GB"/>
              </w:rPr>
            </w:pPr>
            <w:r w:rsidRPr="00A31BEA">
              <w:rPr>
                <w:sz w:val="22"/>
                <w:szCs w:val="22"/>
                <w:lang w:val="en-GB"/>
              </w:rPr>
              <w:t>Peer-</w:t>
            </w:r>
            <w:proofErr w:type="spellStart"/>
            <w:r w:rsidRPr="00A31BEA">
              <w:rPr>
                <w:sz w:val="22"/>
                <w:szCs w:val="22"/>
                <w:lang w:val="en-GB"/>
              </w:rPr>
              <w:t>reviewer</w:t>
            </w:r>
            <w:proofErr w:type="spellEnd"/>
            <w:r w:rsidRPr="00A31BEA">
              <w:rPr>
                <w:sz w:val="22"/>
                <w:szCs w:val="22"/>
                <w:lang w:val="en-GB"/>
              </w:rPr>
              <w:t xml:space="preserve"> for </w:t>
            </w:r>
            <w:r w:rsidR="00826075" w:rsidRPr="00A31BEA">
              <w:rPr>
                <w:sz w:val="22"/>
                <w:szCs w:val="22"/>
                <w:lang w:val="en-GB"/>
              </w:rPr>
              <w:t xml:space="preserve">a </w:t>
            </w:r>
            <w:r w:rsidR="004011E0" w:rsidRPr="00A31BEA">
              <w:rPr>
                <w:sz w:val="22"/>
                <w:szCs w:val="22"/>
                <w:lang w:val="en-GB"/>
              </w:rPr>
              <w:t>number of international and regional academic journals</w:t>
            </w:r>
            <w:r w:rsidR="002900FA">
              <w:rPr>
                <w:sz w:val="22"/>
                <w:szCs w:val="22"/>
                <w:lang w:val="en-GB"/>
              </w:rPr>
              <w:t>: Urban design international, APJA, IJHSD, and others</w:t>
            </w:r>
            <w:r w:rsidR="004011E0" w:rsidRPr="00A31BEA">
              <w:rPr>
                <w:sz w:val="22"/>
                <w:szCs w:val="22"/>
                <w:lang w:val="en-GB"/>
              </w:rPr>
              <w:t xml:space="preserve"> </w:t>
            </w:r>
            <w:r w:rsidR="002900FA">
              <w:rPr>
                <w:lang w:val="en-GB"/>
              </w:rPr>
              <w:t xml:space="preserve"> </w:t>
            </w:r>
            <w:r w:rsidR="006F1109" w:rsidRPr="00A31BEA">
              <w:rPr>
                <w:sz w:val="22"/>
                <w:szCs w:val="22"/>
                <w:lang w:val="en-GB"/>
              </w:rPr>
              <w:t>(</w:t>
            </w:r>
            <w:r w:rsidR="00826075" w:rsidRPr="00A31BEA">
              <w:rPr>
                <w:sz w:val="22"/>
                <w:szCs w:val="22"/>
                <w:lang w:val="en-GB"/>
              </w:rPr>
              <w:t>M</w:t>
            </w:r>
            <w:r w:rsidR="006F1109" w:rsidRPr="00A31BEA">
              <w:rPr>
                <w:sz w:val="22"/>
                <w:szCs w:val="22"/>
                <w:lang w:val="en-GB"/>
              </w:rPr>
              <w:t>ore details will be provided upon request)</w:t>
            </w:r>
          </w:p>
        </w:tc>
      </w:tr>
      <w:tr w:rsidR="00187DE7" w:rsidRPr="00A31BEA" w:rsidTr="00CE6D7C">
        <w:tc>
          <w:tcPr>
            <w:tcW w:w="540" w:type="dxa"/>
            <w:gridSpan w:val="4"/>
          </w:tcPr>
          <w:p w:rsidR="00187DE7" w:rsidRPr="00A31BEA" w:rsidRDefault="00187DE7" w:rsidP="00063124">
            <w:pPr>
              <w:jc w:val="both"/>
              <w:rPr>
                <w:lang w:val="en-GB"/>
              </w:rPr>
            </w:pPr>
            <w:r w:rsidRPr="00A31BEA">
              <w:rPr>
                <w:sz w:val="22"/>
                <w:szCs w:val="22"/>
                <w:lang w:val="en-GB"/>
              </w:rPr>
              <w:t xml:space="preserve">  </w:t>
            </w:r>
            <w:r w:rsidR="00063124">
              <w:rPr>
                <w:b/>
                <w:bCs/>
                <w:sz w:val="22"/>
                <w:szCs w:val="22"/>
                <w:shd w:val="clear" w:color="auto" w:fill="BFBFBF" w:themeFill="background1" w:themeFillShade="BF"/>
                <w:lang w:val="en-GB"/>
              </w:rPr>
              <w:t>h</w:t>
            </w:r>
            <w:r w:rsidRPr="00A31BEA">
              <w:rPr>
                <w:b/>
                <w:bCs/>
                <w:sz w:val="22"/>
                <w:szCs w:val="22"/>
                <w:shd w:val="clear" w:color="auto" w:fill="BFBFBF" w:themeFill="background1" w:themeFillShade="BF"/>
                <w:lang w:val="en-GB"/>
              </w:rPr>
              <w:t>-</w:t>
            </w:r>
            <w:r w:rsidRPr="00A31BEA">
              <w:rPr>
                <w:sz w:val="22"/>
                <w:szCs w:val="22"/>
                <w:lang w:val="en-GB"/>
              </w:rPr>
              <w:t xml:space="preserve">  </w:t>
            </w:r>
          </w:p>
        </w:tc>
        <w:tc>
          <w:tcPr>
            <w:tcW w:w="9279" w:type="dxa"/>
            <w:gridSpan w:val="4"/>
            <w:tcBorders>
              <w:left w:val="nil"/>
            </w:tcBorders>
            <w:shd w:val="clear" w:color="auto" w:fill="BFBFBF" w:themeFill="background1" w:themeFillShade="BF"/>
          </w:tcPr>
          <w:p w:rsidR="00187DE7" w:rsidRPr="00A31BEA" w:rsidRDefault="00187DE7" w:rsidP="003E35A8">
            <w:pPr>
              <w:jc w:val="both"/>
              <w:rPr>
                <w:b/>
                <w:bCs/>
                <w:lang w:val="en-GB"/>
              </w:rPr>
            </w:pPr>
            <w:r w:rsidRPr="00A31BEA">
              <w:rPr>
                <w:b/>
                <w:bCs/>
                <w:lang w:val="en-GB"/>
              </w:rPr>
              <w:t>Delivering technical and theoretical workshops</w:t>
            </w:r>
            <w:r w:rsidR="003E35A8">
              <w:rPr>
                <w:b/>
                <w:bCs/>
                <w:lang w:val="en-GB"/>
              </w:rPr>
              <w:t>, public lectures and seminars</w:t>
            </w:r>
          </w:p>
        </w:tc>
      </w:tr>
      <w:tr w:rsidR="00130D33" w:rsidRPr="00A31BEA" w:rsidTr="00B11414">
        <w:trPr>
          <w:trHeight w:val="315"/>
        </w:trPr>
        <w:tc>
          <w:tcPr>
            <w:tcW w:w="1620" w:type="dxa"/>
            <w:gridSpan w:val="5"/>
          </w:tcPr>
          <w:p w:rsidR="00130D33" w:rsidRDefault="00130D33" w:rsidP="0015560C">
            <w:pPr>
              <w:jc w:val="right"/>
              <w:rPr>
                <w:b/>
                <w:bCs/>
                <w:sz w:val="20"/>
                <w:szCs w:val="20"/>
                <w:lang w:val="en-GB"/>
              </w:rPr>
            </w:pPr>
            <w:r>
              <w:rPr>
                <w:b/>
                <w:bCs/>
                <w:sz w:val="20"/>
                <w:szCs w:val="20"/>
                <w:lang w:val="en-GB"/>
              </w:rPr>
              <w:t>10-12/10/2016</w:t>
            </w:r>
          </w:p>
          <w:p w:rsidR="00130D33" w:rsidRPr="00A31BEA" w:rsidRDefault="00130D33" w:rsidP="0015560C">
            <w:pPr>
              <w:jc w:val="right"/>
              <w:rPr>
                <w:b/>
                <w:bCs/>
                <w:sz w:val="20"/>
                <w:szCs w:val="20"/>
                <w:lang w:val="en-GB"/>
              </w:rPr>
            </w:pPr>
            <w:r>
              <w:rPr>
                <w:b/>
                <w:bCs/>
                <w:sz w:val="20"/>
                <w:szCs w:val="20"/>
                <w:lang w:val="en-GB"/>
              </w:rPr>
              <w:t>October</w:t>
            </w:r>
          </w:p>
        </w:tc>
        <w:tc>
          <w:tcPr>
            <w:tcW w:w="8199" w:type="dxa"/>
            <w:gridSpan w:val="3"/>
          </w:tcPr>
          <w:p w:rsidR="00130D33" w:rsidRPr="00A31BEA" w:rsidRDefault="00130D33" w:rsidP="00B65A86">
            <w:pPr>
              <w:jc w:val="both"/>
              <w:rPr>
                <w:sz w:val="22"/>
                <w:szCs w:val="22"/>
                <w:lang w:val="en-GB"/>
              </w:rPr>
            </w:pPr>
            <w:r>
              <w:rPr>
                <w:sz w:val="22"/>
                <w:szCs w:val="22"/>
                <w:lang w:val="en-GB"/>
              </w:rPr>
              <w:t>‘</w:t>
            </w:r>
            <w:r w:rsidRPr="00130D33">
              <w:rPr>
                <w:sz w:val="22"/>
                <w:szCs w:val="22"/>
                <w:lang w:val="en-GB"/>
              </w:rPr>
              <w:t>Searching for urban patterns</w:t>
            </w:r>
            <w:r>
              <w:rPr>
                <w:sz w:val="22"/>
                <w:szCs w:val="22"/>
                <w:lang w:val="en-GB"/>
              </w:rPr>
              <w:t xml:space="preserve">’ workshop at Green Urbanism Conference, Roma Tre University, Rome, </w:t>
            </w:r>
            <w:r w:rsidRPr="00494A5B">
              <w:rPr>
                <w:b/>
                <w:bCs/>
                <w:sz w:val="22"/>
                <w:szCs w:val="22"/>
                <w:lang w:val="en-GB"/>
              </w:rPr>
              <w:t>Italy</w:t>
            </w:r>
          </w:p>
        </w:tc>
      </w:tr>
      <w:tr w:rsidR="00130D33" w:rsidRPr="00A31BEA" w:rsidTr="00B11414">
        <w:trPr>
          <w:trHeight w:val="315"/>
        </w:trPr>
        <w:tc>
          <w:tcPr>
            <w:tcW w:w="1620" w:type="dxa"/>
            <w:gridSpan w:val="5"/>
          </w:tcPr>
          <w:p w:rsidR="00130D33" w:rsidRPr="00A31BEA" w:rsidRDefault="00130D33" w:rsidP="00130D33">
            <w:pPr>
              <w:jc w:val="right"/>
              <w:rPr>
                <w:b/>
                <w:bCs/>
                <w:sz w:val="20"/>
                <w:szCs w:val="20"/>
                <w:lang w:val="en-GB"/>
              </w:rPr>
            </w:pPr>
            <w:r>
              <w:rPr>
                <w:b/>
                <w:bCs/>
                <w:sz w:val="20"/>
                <w:szCs w:val="20"/>
                <w:lang w:val="en-GB"/>
              </w:rPr>
              <w:t>29/1/</w:t>
            </w:r>
            <w:r w:rsidRPr="00A31BEA">
              <w:rPr>
                <w:b/>
                <w:bCs/>
                <w:sz w:val="20"/>
                <w:szCs w:val="20"/>
                <w:lang w:val="en-GB"/>
              </w:rPr>
              <w:t>2016</w:t>
            </w:r>
          </w:p>
        </w:tc>
        <w:tc>
          <w:tcPr>
            <w:tcW w:w="8199" w:type="dxa"/>
            <w:gridSpan w:val="3"/>
          </w:tcPr>
          <w:p w:rsidR="00130D33" w:rsidRPr="003E35A8" w:rsidRDefault="00130D33" w:rsidP="00130D33">
            <w:pPr>
              <w:jc w:val="both"/>
              <w:rPr>
                <w:sz w:val="22"/>
                <w:szCs w:val="22"/>
              </w:rPr>
            </w:pPr>
            <w:r>
              <w:rPr>
                <w:sz w:val="22"/>
                <w:szCs w:val="22"/>
                <w:lang w:val="en-GB"/>
              </w:rPr>
              <w:t>Public seminar with title ‘</w:t>
            </w:r>
            <w:r w:rsidRPr="003E35A8">
              <w:rPr>
                <w:sz w:val="22"/>
                <w:szCs w:val="22"/>
                <w:lang w:val="en-GB"/>
              </w:rPr>
              <w:t>Urban based simulation in digital era: Spatial configuration</w:t>
            </w:r>
            <w:r>
              <w:rPr>
                <w:sz w:val="22"/>
                <w:szCs w:val="22"/>
                <w:lang w:val="en-GB"/>
              </w:rPr>
              <w:t xml:space="preserve"> approach’ at the Order of Engineering and Architecture in Beirut, </w:t>
            </w:r>
            <w:r w:rsidRPr="003E35A8">
              <w:rPr>
                <w:b/>
                <w:bCs/>
                <w:sz w:val="22"/>
                <w:szCs w:val="22"/>
                <w:lang w:val="en-GB"/>
              </w:rPr>
              <w:t>Lebanon</w:t>
            </w:r>
            <w:r>
              <w:rPr>
                <w:sz w:val="22"/>
                <w:szCs w:val="22"/>
                <w:lang w:val="en-GB"/>
              </w:rPr>
              <w:t xml:space="preserve"> </w:t>
            </w:r>
          </w:p>
        </w:tc>
      </w:tr>
      <w:tr w:rsidR="00187DE7" w:rsidRPr="00A31BEA" w:rsidTr="00B11414">
        <w:trPr>
          <w:trHeight w:val="315"/>
        </w:trPr>
        <w:tc>
          <w:tcPr>
            <w:tcW w:w="1620" w:type="dxa"/>
            <w:gridSpan w:val="5"/>
          </w:tcPr>
          <w:p w:rsidR="00187DE7" w:rsidRPr="00A31BEA" w:rsidRDefault="007D3841" w:rsidP="0015560C">
            <w:pPr>
              <w:jc w:val="right"/>
              <w:rPr>
                <w:b/>
                <w:bCs/>
                <w:sz w:val="20"/>
                <w:szCs w:val="20"/>
                <w:lang w:val="en-GB"/>
              </w:rPr>
            </w:pPr>
            <w:r w:rsidRPr="00A31BEA">
              <w:rPr>
                <w:b/>
                <w:bCs/>
                <w:sz w:val="20"/>
                <w:szCs w:val="20"/>
                <w:lang w:val="en-GB"/>
              </w:rPr>
              <w:t xml:space="preserve">July </w:t>
            </w:r>
            <w:r w:rsidR="00187DE7" w:rsidRPr="00A31BEA">
              <w:rPr>
                <w:b/>
                <w:bCs/>
                <w:sz w:val="20"/>
                <w:szCs w:val="20"/>
                <w:lang w:val="en-GB"/>
              </w:rPr>
              <w:t>2015</w:t>
            </w:r>
          </w:p>
        </w:tc>
        <w:tc>
          <w:tcPr>
            <w:tcW w:w="8199" w:type="dxa"/>
            <w:gridSpan w:val="3"/>
          </w:tcPr>
          <w:p w:rsidR="00187DE7" w:rsidRPr="00A31BEA" w:rsidRDefault="00187DE7" w:rsidP="00B65A86">
            <w:pPr>
              <w:jc w:val="both"/>
              <w:rPr>
                <w:lang w:val="en-GB"/>
              </w:rPr>
            </w:pPr>
            <w:r w:rsidRPr="00A31BEA">
              <w:rPr>
                <w:sz w:val="22"/>
                <w:szCs w:val="22"/>
                <w:lang w:val="en-GB"/>
              </w:rPr>
              <w:t xml:space="preserve">Space Syntax Workshop at IEREK organization, Alexandria, </w:t>
            </w:r>
            <w:r w:rsidRPr="00A31BEA">
              <w:rPr>
                <w:b/>
                <w:bCs/>
                <w:sz w:val="22"/>
                <w:szCs w:val="22"/>
                <w:lang w:val="en-GB"/>
              </w:rPr>
              <w:t xml:space="preserve">Egypt </w:t>
            </w:r>
            <w:r w:rsidRPr="00A31BEA">
              <w:rPr>
                <w:sz w:val="22"/>
                <w:szCs w:val="22"/>
                <w:lang w:val="en-GB"/>
              </w:rPr>
              <w:t>(20 participants)</w:t>
            </w:r>
          </w:p>
        </w:tc>
      </w:tr>
      <w:tr w:rsidR="00187DE7" w:rsidRPr="00A31BEA" w:rsidTr="00B11414">
        <w:trPr>
          <w:trHeight w:val="891"/>
        </w:trPr>
        <w:tc>
          <w:tcPr>
            <w:tcW w:w="1620" w:type="dxa"/>
            <w:gridSpan w:val="5"/>
          </w:tcPr>
          <w:p w:rsidR="00187DE7" w:rsidRPr="00A31BEA" w:rsidRDefault="00D21EF8" w:rsidP="0015560C">
            <w:pPr>
              <w:jc w:val="right"/>
              <w:rPr>
                <w:b/>
                <w:bCs/>
                <w:sz w:val="20"/>
                <w:szCs w:val="20"/>
                <w:lang w:val="en-GB"/>
              </w:rPr>
            </w:pPr>
            <w:r w:rsidRPr="00A31BEA">
              <w:rPr>
                <w:b/>
                <w:bCs/>
                <w:sz w:val="20"/>
                <w:szCs w:val="20"/>
                <w:lang w:val="en-GB"/>
              </w:rPr>
              <w:t xml:space="preserve">October </w:t>
            </w:r>
            <w:r w:rsidR="00187DE7" w:rsidRPr="00A31BEA">
              <w:rPr>
                <w:b/>
                <w:bCs/>
                <w:sz w:val="20"/>
                <w:szCs w:val="20"/>
                <w:lang w:val="en-GB"/>
              </w:rPr>
              <w:t>2015</w:t>
            </w:r>
          </w:p>
        </w:tc>
        <w:tc>
          <w:tcPr>
            <w:tcW w:w="8199" w:type="dxa"/>
            <w:gridSpan w:val="3"/>
          </w:tcPr>
          <w:p w:rsidR="007D3841" w:rsidRPr="00A31BEA" w:rsidRDefault="00187DE7" w:rsidP="007D3841">
            <w:pPr>
              <w:jc w:val="both"/>
              <w:rPr>
                <w:sz w:val="22"/>
                <w:szCs w:val="22"/>
                <w:lang w:val="en-GB"/>
              </w:rPr>
            </w:pPr>
            <w:r w:rsidRPr="00A31BEA">
              <w:rPr>
                <w:sz w:val="22"/>
                <w:szCs w:val="22"/>
                <w:lang w:val="en-GB"/>
              </w:rPr>
              <w:t>Sustainable ‘syntax’ of cities workshop, architectural week</w:t>
            </w:r>
            <w:r w:rsidR="00CE6D7C" w:rsidRPr="00A31BEA">
              <w:rPr>
                <w:sz w:val="22"/>
                <w:szCs w:val="22"/>
                <w:lang w:val="en-GB"/>
              </w:rPr>
              <w:t xml:space="preserve">: Urban Planning and Architectural Design for Sustainable Development (UPADSD) conference, </w:t>
            </w:r>
            <w:r w:rsidR="00CE6D7C" w:rsidRPr="00A31BEA">
              <w:rPr>
                <w:b/>
                <w:bCs/>
                <w:sz w:val="22"/>
                <w:szCs w:val="22"/>
                <w:lang w:val="en-GB"/>
              </w:rPr>
              <w:t>Italy</w:t>
            </w:r>
            <w:r w:rsidR="00B625DC" w:rsidRPr="00A31BEA">
              <w:rPr>
                <w:b/>
                <w:bCs/>
                <w:sz w:val="22"/>
                <w:szCs w:val="22"/>
                <w:lang w:val="en-GB"/>
              </w:rPr>
              <w:t xml:space="preserve"> </w:t>
            </w:r>
            <w:r w:rsidR="0023769D" w:rsidRPr="00A31BEA">
              <w:rPr>
                <w:sz w:val="22"/>
                <w:szCs w:val="22"/>
                <w:lang w:val="en-GB"/>
              </w:rPr>
              <w:t>(19 participants)</w:t>
            </w:r>
          </w:p>
        </w:tc>
      </w:tr>
      <w:tr w:rsidR="00780F9F" w:rsidRPr="00A31BEA" w:rsidTr="009209BE">
        <w:tc>
          <w:tcPr>
            <w:tcW w:w="9819" w:type="dxa"/>
            <w:gridSpan w:val="8"/>
            <w:shd w:val="clear" w:color="auto" w:fill="D9D9D9" w:themeFill="background1" w:themeFillShade="D9"/>
          </w:tcPr>
          <w:p w:rsidR="00780F9F" w:rsidRPr="00A31BEA" w:rsidRDefault="00780F9F" w:rsidP="00E916BD">
            <w:pPr>
              <w:rPr>
                <w:b/>
                <w:bCs/>
                <w:lang w:val="en-GB"/>
              </w:rPr>
            </w:pPr>
            <w:r w:rsidRPr="00A31BEA">
              <w:rPr>
                <w:b/>
                <w:bCs/>
                <w:lang w:val="en-GB"/>
              </w:rPr>
              <w:t xml:space="preserve">Interesting Subjects for Research </w:t>
            </w:r>
          </w:p>
        </w:tc>
      </w:tr>
      <w:tr w:rsidR="00780F9F" w:rsidRPr="00A31BEA" w:rsidTr="00503F13">
        <w:trPr>
          <w:trHeight w:val="855"/>
        </w:trPr>
        <w:tc>
          <w:tcPr>
            <w:tcW w:w="1620" w:type="dxa"/>
            <w:gridSpan w:val="5"/>
          </w:tcPr>
          <w:p w:rsidR="00780F9F" w:rsidRPr="00A31BEA" w:rsidRDefault="00780F9F" w:rsidP="00E916BD">
            <w:pPr>
              <w:rPr>
                <w:lang w:val="en-GB"/>
              </w:rPr>
            </w:pPr>
          </w:p>
        </w:tc>
        <w:tc>
          <w:tcPr>
            <w:tcW w:w="8199" w:type="dxa"/>
            <w:gridSpan w:val="3"/>
          </w:tcPr>
          <w:p w:rsidR="00780F9F" w:rsidRPr="00A31BEA" w:rsidRDefault="00780F9F" w:rsidP="00F024F6">
            <w:pPr>
              <w:numPr>
                <w:ilvl w:val="0"/>
                <w:numId w:val="1"/>
              </w:numPr>
              <w:ind w:left="299" w:hanging="270"/>
              <w:rPr>
                <w:lang w:val="en-GB"/>
              </w:rPr>
            </w:pPr>
            <w:r w:rsidRPr="00A31BEA">
              <w:rPr>
                <w:rFonts w:cs="Times"/>
                <w:sz w:val="22"/>
                <w:szCs w:val="22"/>
                <w:lang w:val="en-GB"/>
              </w:rPr>
              <w:t xml:space="preserve">Spatial </w:t>
            </w:r>
            <w:r w:rsidR="00F024F6" w:rsidRPr="00A31BEA">
              <w:rPr>
                <w:rFonts w:cs="Times"/>
                <w:sz w:val="22"/>
                <w:szCs w:val="22"/>
                <w:lang w:val="en-GB"/>
              </w:rPr>
              <w:t>cognition analysis</w:t>
            </w:r>
            <w:r w:rsidR="007A1FBC">
              <w:rPr>
                <w:rFonts w:cs="Times"/>
                <w:sz w:val="22"/>
                <w:szCs w:val="22"/>
                <w:lang w:val="en-GB"/>
              </w:rPr>
              <w:t xml:space="preserve"> (</w:t>
            </w:r>
            <w:r w:rsidR="00A70FA3">
              <w:rPr>
                <w:rFonts w:cs="Times"/>
                <w:sz w:val="22"/>
                <w:szCs w:val="22"/>
                <w:lang w:val="en-GB"/>
              </w:rPr>
              <w:t xml:space="preserve">using </w:t>
            </w:r>
            <w:r w:rsidR="007A1FBC">
              <w:rPr>
                <w:rFonts w:cs="Times"/>
                <w:sz w:val="22"/>
                <w:szCs w:val="22"/>
                <w:lang w:val="en-GB"/>
              </w:rPr>
              <w:t>Space syntax</w:t>
            </w:r>
            <w:r w:rsidR="00A70FA3">
              <w:rPr>
                <w:rFonts w:cs="Times"/>
                <w:sz w:val="22"/>
                <w:szCs w:val="22"/>
                <w:lang w:val="en-GB"/>
              </w:rPr>
              <w:t xml:space="preserve"> theory and techniques</w:t>
            </w:r>
            <w:r w:rsidR="007A1FBC">
              <w:rPr>
                <w:rFonts w:cs="Times"/>
                <w:sz w:val="22"/>
                <w:szCs w:val="22"/>
                <w:lang w:val="en-GB"/>
              </w:rPr>
              <w:t>)</w:t>
            </w:r>
          </w:p>
          <w:p w:rsidR="00FF1551" w:rsidRPr="00A31BEA" w:rsidRDefault="00D9706C" w:rsidP="0015560C">
            <w:pPr>
              <w:numPr>
                <w:ilvl w:val="0"/>
                <w:numId w:val="1"/>
              </w:numPr>
              <w:ind w:left="299" w:hanging="270"/>
              <w:rPr>
                <w:lang w:val="en-GB"/>
              </w:rPr>
            </w:pPr>
            <w:r w:rsidRPr="00A31BEA">
              <w:rPr>
                <w:rFonts w:cs="Times"/>
                <w:sz w:val="22"/>
                <w:szCs w:val="22"/>
                <w:lang w:val="en-GB"/>
              </w:rPr>
              <w:t xml:space="preserve">Digital simulation of social behaviour </w:t>
            </w:r>
            <w:r w:rsidR="0015560C" w:rsidRPr="00A31BEA">
              <w:rPr>
                <w:rFonts w:cs="Times"/>
                <w:sz w:val="22"/>
                <w:szCs w:val="22"/>
                <w:lang w:val="en-GB"/>
              </w:rPr>
              <w:t xml:space="preserve">in </w:t>
            </w:r>
            <w:r w:rsidR="007A5DFC">
              <w:rPr>
                <w:rFonts w:cs="Times"/>
                <w:sz w:val="22"/>
                <w:szCs w:val="22"/>
                <w:lang w:val="en-GB"/>
              </w:rPr>
              <w:t xml:space="preserve">architecture and </w:t>
            </w:r>
            <w:r w:rsidRPr="00A31BEA">
              <w:rPr>
                <w:rFonts w:cs="Times"/>
                <w:sz w:val="22"/>
                <w:szCs w:val="22"/>
                <w:lang w:val="en-GB"/>
              </w:rPr>
              <w:t>urban spaces</w:t>
            </w:r>
          </w:p>
          <w:p w:rsidR="00494A5B" w:rsidRPr="00494A5B" w:rsidRDefault="00D21EF8" w:rsidP="00494A5B">
            <w:pPr>
              <w:numPr>
                <w:ilvl w:val="0"/>
                <w:numId w:val="1"/>
              </w:numPr>
              <w:ind w:left="299" w:hanging="270"/>
              <w:rPr>
                <w:lang w:val="en-GB"/>
              </w:rPr>
            </w:pPr>
            <w:r w:rsidRPr="00A31BEA">
              <w:rPr>
                <w:rFonts w:cs="Times"/>
                <w:sz w:val="22"/>
                <w:szCs w:val="22"/>
                <w:lang w:val="en-GB"/>
              </w:rPr>
              <w:t xml:space="preserve">Architectural </w:t>
            </w:r>
            <w:r w:rsidR="002160C1">
              <w:rPr>
                <w:rFonts w:cs="Times"/>
                <w:sz w:val="22"/>
                <w:szCs w:val="22"/>
                <w:lang w:val="en-GB"/>
              </w:rPr>
              <w:t>and Urban design</w:t>
            </w:r>
            <w:r w:rsidR="00494A5B">
              <w:rPr>
                <w:rFonts w:cs="Times"/>
                <w:sz w:val="22"/>
                <w:szCs w:val="22"/>
                <w:lang w:val="en-GB"/>
              </w:rPr>
              <w:t>ing</w:t>
            </w:r>
            <w:r w:rsidRPr="00A31BEA">
              <w:rPr>
                <w:rFonts w:cs="Times"/>
                <w:sz w:val="22"/>
                <w:szCs w:val="22"/>
                <w:lang w:val="en-GB"/>
              </w:rPr>
              <w:t xml:space="preserve"> process</w:t>
            </w:r>
          </w:p>
        </w:tc>
      </w:tr>
      <w:tr w:rsidR="004865FB" w:rsidRPr="00A31BEA" w:rsidTr="009209BE">
        <w:tc>
          <w:tcPr>
            <w:tcW w:w="9819" w:type="dxa"/>
            <w:gridSpan w:val="8"/>
            <w:shd w:val="clear" w:color="auto" w:fill="D9D9D9" w:themeFill="background1" w:themeFillShade="D9"/>
          </w:tcPr>
          <w:p w:rsidR="004865FB" w:rsidRPr="00A31BEA" w:rsidRDefault="00270263" w:rsidP="006F1109">
            <w:pPr>
              <w:rPr>
                <w:b/>
                <w:bCs/>
                <w:lang w:val="en-GB"/>
              </w:rPr>
            </w:pPr>
            <w:r w:rsidRPr="00A31BEA">
              <w:rPr>
                <w:b/>
                <w:bCs/>
                <w:lang w:val="en-GB"/>
              </w:rPr>
              <w:t xml:space="preserve">2- </w:t>
            </w:r>
            <w:r w:rsidR="004865FB" w:rsidRPr="00A31BEA">
              <w:rPr>
                <w:b/>
                <w:bCs/>
                <w:lang w:val="en-GB"/>
              </w:rPr>
              <w:t>Teaching experience</w:t>
            </w:r>
          </w:p>
        </w:tc>
      </w:tr>
      <w:tr w:rsidR="009A2598" w:rsidRPr="00A31BEA" w:rsidTr="00F415E4">
        <w:trPr>
          <w:trHeight w:val="531"/>
        </w:trPr>
        <w:tc>
          <w:tcPr>
            <w:tcW w:w="1620" w:type="dxa"/>
            <w:gridSpan w:val="5"/>
            <w:shd w:val="clear" w:color="auto" w:fill="auto"/>
          </w:tcPr>
          <w:p w:rsidR="009A2598" w:rsidRPr="00A31BEA" w:rsidRDefault="00F95F7F" w:rsidP="00F95F7F">
            <w:pPr>
              <w:jc w:val="right"/>
              <w:rPr>
                <w:b/>
                <w:bCs/>
                <w:sz w:val="20"/>
                <w:szCs w:val="20"/>
                <w:lang w:val="en-GB"/>
              </w:rPr>
            </w:pPr>
            <w:r>
              <w:rPr>
                <w:b/>
                <w:bCs/>
                <w:sz w:val="20"/>
                <w:szCs w:val="20"/>
                <w:lang w:val="en-GB"/>
              </w:rPr>
              <w:t xml:space="preserve">December </w:t>
            </w:r>
            <w:r w:rsidR="009A2598">
              <w:rPr>
                <w:b/>
                <w:bCs/>
                <w:sz w:val="20"/>
                <w:szCs w:val="20"/>
                <w:lang w:val="en-GB"/>
              </w:rPr>
              <w:t>201</w:t>
            </w:r>
            <w:r>
              <w:rPr>
                <w:b/>
                <w:bCs/>
                <w:sz w:val="20"/>
                <w:szCs w:val="20"/>
                <w:lang w:val="en-GB"/>
              </w:rPr>
              <w:t>3</w:t>
            </w:r>
            <w:r w:rsidR="009A2598">
              <w:rPr>
                <w:b/>
                <w:bCs/>
                <w:sz w:val="20"/>
                <w:szCs w:val="20"/>
                <w:lang w:val="en-GB"/>
              </w:rPr>
              <w:t xml:space="preserve"> to present</w:t>
            </w:r>
          </w:p>
        </w:tc>
        <w:tc>
          <w:tcPr>
            <w:tcW w:w="8199" w:type="dxa"/>
            <w:gridSpan w:val="3"/>
            <w:shd w:val="clear" w:color="auto" w:fill="auto"/>
          </w:tcPr>
          <w:p w:rsidR="009A2598" w:rsidRPr="00A31BEA" w:rsidRDefault="009A2598" w:rsidP="009A2598">
            <w:pPr>
              <w:rPr>
                <w:b/>
                <w:bCs/>
                <w:sz w:val="22"/>
                <w:szCs w:val="22"/>
                <w:lang w:val="en-GB"/>
              </w:rPr>
            </w:pPr>
            <w:r w:rsidRPr="00A31BEA">
              <w:rPr>
                <w:b/>
                <w:bCs/>
                <w:sz w:val="22"/>
                <w:szCs w:val="22"/>
                <w:lang w:val="en-GB"/>
              </w:rPr>
              <w:t>Ass</w:t>
            </w:r>
            <w:r>
              <w:rPr>
                <w:b/>
                <w:bCs/>
                <w:sz w:val="22"/>
                <w:szCs w:val="22"/>
                <w:lang w:val="en-GB"/>
              </w:rPr>
              <w:t>ociate</w:t>
            </w:r>
            <w:r w:rsidRPr="00A31BEA">
              <w:rPr>
                <w:b/>
                <w:bCs/>
                <w:sz w:val="22"/>
                <w:szCs w:val="22"/>
                <w:lang w:val="en-GB"/>
              </w:rPr>
              <w:t xml:space="preserve"> Professor, </w:t>
            </w:r>
            <w:r w:rsidRPr="00A31BEA">
              <w:rPr>
                <w:sz w:val="22"/>
                <w:szCs w:val="22"/>
                <w:lang w:val="en-GB"/>
              </w:rPr>
              <w:t>Faculty of Architectural Engineering, Tripoli Campus, Beirut Arab University, Lebanon</w:t>
            </w:r>
          </w:p>
        </w:tc>
      </w:tr>
      <w:tr w:rsidR="00A508AD" w:rsidRPr="00A31BEA" w:rsidTr="00F415E4">
        <w:trPr>
          <w:trHeight w:val="531"/>
        </w:trPr>
        <w:tc>
          <w:tcPr>
            <w:tcW w:w="1620" w:type="dxa"/>
            <w:gridSpan w:val="5"/>
            <w:shd w:val="clear" w:color="auto" w:fill="auto"/>
          </w:tcPr>
          <w:p w:rsidR="00A508AD" w:rsidRPr="00A31BEA" w:rsidRDefault="00E43AD8" w:rsidP="00F95F7F">
            <w:pPr>
              <w:jc w:val="right"/>
              <w:rPr>
                <w:b/>
                <w:bCs/>
                <w:sz w:val="20"/>
                <w:szCs w:val="20"/>
                <w:lang w:val="en-GB"/>
              </w:rPr>
            </w:pPr>
            <w:r w:rsidRPr="00A31BEA">
              <w:rPr>
                <w:b/>
                <w:bCs/>
                <w:sz w:val="20"/>
                <w:szCs w:val="20"/>
                <w:lang w:val="en-GB"/>
              </w:rPr>
              <w:t xml:space="preserve">2010- </w:t>
            </w:r>
            <w:r w:rsidR="009A2598">
              <w:rPr>
                <w:b/>
                <w:bCs/>
                <w:sz w:val="20"/>
                <w:szCs w:val="20"/>
                <w:lang w:val="en-GB"/>
              </w:rPr>
              <w:t>201</w:t>
            </w:r>
            <w:r w:rsidR="00F95F7F">
              <w:rPr>
                <w:b/>
                <w:bCs/>
                <w:sz w:val="20"/>
                <w:szCs w:val="20"/>
                <w:lang w:val="en-GB"/>
              </w:rPr>
              <w:t>3</w:t>
            </w:r>
          </w:p>
        </w:tc>
        <w:tc>
          <w:tcPr>
            <w:tcW w:w="8199" w:type="dxa"/>
            <w:gridSpan w:val="3"/>
            <w:shd w:val="clear" w:color="auto" w:fill="auto"/>
          </w:tcPr>
          <w:p w:rsidR="00A508AD" w:rsidRPr="00A31BEA" w:rsidRDefault="00A508AD" w:rsidP="00F415E4">
            <w:pPr>
              <w:rPr>
                <w:b/>
                <w:bCs/>
                <w:lang w:val="en-GB"/>
              </w:rPr>
            </w:pPr>
            <w:r w:rsidRPr="00A31BEA">
              <w:rPr>
                <w:b/>
                <w:bCs/>
                <w:sz w:val="22"/>
                <w:szCs w:val="22"/>
                <w:lang w:val="en-GB"/>
              </w:rPr>
              <w:t xml:space="preserve">Assistant Professor, </w:t>
            </w:r>
            <w:r w:rsidRPr="00A31BEA">
              <w:rPr>
                <w:sz w:val="22"/>
                <w:szCs w:val="22"/>
                <w:lang w:val="en-GB"/>
              </w:rPr>
              <w:t xml:space="preserve">Faculty of Architectural Engineering, Tripoli Campus, Beirut Arab University, Lebanon </w:t>
            </w:r>
          </w:p>
        </w:tc>
      </w:tr>
      <w:tr w:rsidR="00804AF1" w:rsidRPr="00A31BEA" w:rsidTr="00F415E4">
        <w:trPr>
          <w:trHeight w:val="531"/>
        </w:trPr>
        <w:tc>
          <w:tcPr>
            <w:tcW w:w="1620" w:type="dxa"/>
            <w:gridSpan w:val="5"/>
            <w:shd w:val="clear" w:color="auto" w:fill="auto"/>
          </w:tcPr>
          <w:p w:rsidR="00804AF1" w:rsidRPr="00A31BEA" w:rsidRDefault="00804AF1" w:rsidP="00804AF1">
            <w:pPr>
              <w:jc w:val="right"/>
              <w:rPr>
                <w:b/>
                <w:bCs/>
                <w:sz w:val="20"/>
                <w:szCs w:val="20"/>
                <w:lang w:val="en-GB"/>
              </w:rPr>
            </w:pPr>
            <w:r w:rsidRPr="00A31BEA">
              <w:rPr>
                <w:b/>
                <w:bCs/>
                <w:sz w:val="20"/>
                <w:szCs w:val="20"/>
                <w:lang w:val="en-GB"/>
              </w:rPr>
              <w:lastRenderedPageBreak/>
              <w:t>Summer Courses, 2010</w:t>
            </w:r>
          </w:p>
        </w:tc>
        <w:tc>
          <w:tcPr>
            <w:tcW w:w="8199" w:type="dxa"/>
            <w:gridSpan w:val="3"/>
            <w:shd w:val="clear" w:color="auto" w:fill="auto"/>
          </w:tcPr>
          <w:p w:rsidR="00804AF1" w:rsidRPr="00A31BEA" w:rsidRDefault="00804AF1" w:rsidP="00F415E4">
            <w:pPr>
              <w:jc w:val="both"/>
              <w:rPr>
                <w:b/>
                <w:bCs/>
                <w:lang w:val="en-GB"/>
              </w:rPr>
            </w:pPr>
            <w:r w:rsidRPr="00A31BEA">
              <w:rPr>
                <w:b/>
                <w:bCs/>
                <w:sz w:val="22"/>
                <w:szCs w:val="22"/>
                <w:lang w:val="en-GB"/>
              </w:rPr>
              <w:t xml:space="preserve">Assistant Professor- </w:t>
            </w:r>
            <w:r w:rsidRPr="00A31BEA">
              <w:rPr>
                <w:sz w:val="22"/>
                <w:szCs w:val="22"/>
                <w:lang w:val="en-GB"/>
              </w:rPr>
              <w:t>Interior Design Department, College of Engineering &amp; Computer, Abu Dhabi University</w:t>
            </w:r>
            <w:r w:rsidRPr="00A31BEA">
              <w:rPr>
                <w:b/>
                <w:bCs/>
                <w:sz w:val="22"/>
                <w:szCs w:val="22"/>
                <w:lang w:val="en-GB"/>
              </w:rPr>
              <w:t xml:space="preserve">, </w:t>
            </w:r>
            <w:r w:rsidRPr="00A31BEA">
              <w:rPr>
                <w:sz w:val="22"/>
                <w:szCs w:val="22"/>
                <w:lang w:val="en-GB"/>
              </w:rPr>
              <w:t>United Arab Emirates</w:t>
            </w:r>
            <w:r w:rsidR="007A5DFC">
              <w:rPr>
                <w:sz w:val="22"/>
                <w:szCs w:val="22"/>
                <w:lang w:val="en-GB"/>
              </w:rPr>
              <w:t xml:space="preserve"> (computer graphics course)</w:t>
            </w:r>
            <w:r w:rsidRPr="00A31BEA">
              <w:rPr>
                <w:sz w:val="22"/>
                <w:szCs w:val="22"/>
                <w:lang w:val="en-GB"/>
              </w:rPr>
              <w:t>.</w:t>
            </w:r>
            <w:r w:rsidR="00F024F6" w:rsidRPr="00A31BEA">
              <w:rPr>
                <w:b/>
                <w:bCs/>
                <w:sz w:val="22"/>
                <w:szCs w:val="22"/>
                <w:lang w:val="en-GB"/>
              </w:rPr>
              <w:t xml:space="preserve"> </w:t>
            </w:r>
          </w:p>
        </w:tc>
      </w:tr>
      <w:tr w:rsidR="00804AF1" w:rsidRPr="00A31BEA" w:rsidTr="00E43AD8">
        <w:trPr>
          <w:trHeight w:val="873"/>
        </w:trPr>
        <w:tc>
          <w:tcPr>
            <w:tcW w:w="1620" w:type="dxa"/>
            <w:gridSpan w:val="5"/>
            <w:shd w:val="clear" w:color="auto" w:fill="auto"/>
          </w:tcPr>
          <w:p w:rsidR="00804AF1" w:rsidRPr="00A31BEA" w:rsidRDefault="00804AF1" w:rsidP="00E916BD">
            <w:pPr>
              <w:jc w:val="right"/>
              <w:rPr>
                <w:b/>
                <w:bCs/>
                <w:sz w:val="20"/>
                <w:szCs w:val="20"/>
                <w:lang w:val="en-GB"/>
              </w:rPr>
            </w:pPr>
            <w:r w:rsidRPr="00A31BEA">
              <w:rPr>
                <w:b/>
                <w:bCs/>
                <w:sz w:val="20"/>
                <w:szCs w:val="20"/>
                <w:lang w:val="en-GB"/>
              </w:rPr>
              <w:t>2006- 2010</w:t>
            </w:r>
          </w:p>
        </w:tc>
        <w:tc>
          <w:tcPr>
            <w:tcW w:w="8199" w:type="dxa"/>
            <w:gridSpan w:val="3"/>
            <w:shd w:val="clear" w:color="auto" w:fill="auto"/>
          </w:tcPr>
          <w:p w:rsidR="00A508AD" w:rsidRPr="00A31BEA" w:rsidRDefault="00804AF1" w:rsidP="00E43AD8">
            <w:pPr>
              <w:jc w:val="both"/>
              <w:rPr>
                <w:lang w:val="en-GB"/>
              </w:rPr>
            </w:pPr>
            <w:r w:rsidRPr="00A31BEA">
              <w:rPr>
                <w:b/>
                <w:bCs/>
                <w:sz w:val="22"/>
                <w:szCs w:val="22"/>
                <w:lang w:val="en-GB"/>
              </w:rPr>
              <w:t>Instructor</w:t>
            </w:r>
            <w:r w:rsidRPr="00A31BEA">
              <w:rPr>
                <w:sz w:val="22"/>
                <w:szCs w:val="22"/>
                <w:lang w:val="en-GB"/>
              </w:rPr>
              <w:t>- Architectural Engineering Department, College of Engineering, UAE University, Al-Ain, United Arab Emirates (accredited by the Accreditation Board for Engineering and Technology (</w:t>
            </w:r>
            <w:r w:rsidRPr="00A31BEA">
              <w:rPr>
                <w:b/>
                <w:bCs/>
                <w:sz w:val="22"/>
                <w:szCs w:val="22"/>
                <w:lang w:val="en-GB"/>
              </w:rPr>
              <w:t>ABET</w:t>
            </w:r>
            <w:r w:rsidRPr="00A31BEA">
              <w:rPr>
                <w:sz w:val="22"/>
                <w:szCs w:val="22"/>
                <w:lang w:val="en-GB"/>
              </w:rPr>
              <w:t>))</w:t>
            </w:r>
          </w:p>
        </w:tc>
      </w:tr>
      <w:tr w:rsidR="00804AF1" w:rsidRPr="00A31BEA" w:rsidTr="00E43AD8">
        <w:trPr>
          <w:trHeight w:val="621"/>
        </w:trPr>
        <w:tc>
          <w:tcPr>
            <w:tcW w:w="1620" w:type="dxa"/>
            <w:gridSpan w:val="5"/>
            <w:shd w:val="clear" w:color="auto" w:fill="auto"/>
          </w:tcPr>
          <w:p w:rsidR="00804AF1" w:rsidRPr="00A31BEA" w:rsidRDefault="00804AF1" w:rsidP="00E916BD">
            <w:pPr>
              <w:jc w:val="right"/>
              <w:rPr>
                <w:b/>
                <w:bCs/>
                <w:sz w:val="20"/>
                <w:szCs w:val="20"/>
                <w:lang w:val="en-GB"/>
              </w:rPr>
            </w:pPr>
            <w:r w:rsidRPr="00A31BEA">
              <w:rPr>
                <w:b/>
                <w:bCs/>
                <w:sz w:val="20"/>
                <w:szCs w:val="20"/>
                <w:lang w:val="en-GB"/>
              </w:rPr>
              <w:t>2004-2006</w:t>
            </w:r>
          </w:p>
        </w:tc>
        <w:tc>
          <w:tcPr>
            <w:tcW w:w="8199" w:type="dxa"/>
            <w:gridSpan w:val="3"/>
            <w:shd w:val="clear" w:color="auto" w:fill="auto"/>
          </w:tcPr>
          <w:p w:rsidR="00804AF1" w:rsidRPr="00A31BEA" w:rsidRDefault="00804AF1" w:rsidP="00E916BD">
            <w:pPr>
              <w:jc w:val="both"/>
              <w:rPr>
                <w:lang w:val="en-GB"/>
              </w:rPr>
            </w:pPr>
            <w:r w:rsidRPr="00A31BEA">
              <w:rPr>
                <w:b/>
                <w:bCs/>
                <w:sz w:val="22"/>
                <w:szCs w:val="22"/>
                <w:lang w:val="en-GB"/>
              </w:rPr>
              <w:t>Assistant Lecturer</w:t>
            </w:r>
            <w:r w:rsidRPr="00A31BEA">
              <w:rPr>
                <w:sz w:val="22"/>
                <w:szCs w:val="22"/>
                <w:lang w:val="en-GB"/>
              </w:rPr>
              <w:t>- October University For Modern Sciences &amp; Arts, (MSA). Six of October, Egypt (validated by the University of Greenwich, UK)</w:t>
            </w:r>
          </w:p>
        </w:tc>
      </w:tr>
      <w:tr w:rsidR="00804AF1" w:rsidRPr="00A31BEA" w:rsidTr="009209BE">
        <w:trPr>
          <w:trHeight w:val="602"/>
        </w:trPr>
        <w:tc>
          <w:tcPr>
            <w:tcW w:w="1620" w:type="dxa"/>
            <w:gridSpan w:val="5"/>
            <w:shd w:val="clear" w:color="auto" w:fill="auto"/>
          </w:tcPr>
          <w:p w:rsidR="00804AF1" w:rsidRPr="00A31BEA" w:rsidRDefault="00804AF1" w:rsidP="00804AF1">
            <w:pPr>
              <w:jc w:val="right"/>
              <w:rPr>
                <w:b/>
                <w:bCs/>
                <w:sz w:val="20"/>
                <w:szCs w:val="20"/>
                <w:lang w:val="en-GB"/>
              </w:rPr>
            </w:pPr>
            <w:r w:rsidRPr="00A31BEA">
              <w:rPr>
                <w:b/>
                <w:bCs/>
                <w:sz w:val="20"/>
                <w:szCs w:val="20"/>
                <w:lang w:val="en-GB"/>
              </w:rPr>
              <w:t>2000-2004</w:t>
            </w:r>
          </w:p>
        </w:tc>
        <w:tc>
          <w:tcPr>
            <w:tcW w:w="8199" w:type="dxa"/>
            <w:gridSpan w:val="3"/>
            <w:shd w:val="clear" w:color="auto" w:fill="auto"/>
          </w:tcPr>
          <w:p w:rsidR="00804AF1" w:rsidRPr="00A31BEA" w:rsidRDefault="00804AF1" w:rsidP="00804AF1">
            <w:pPr>
              <w:jc w:val="both"/>
              <w:rPr>
                <w:lang w:val="en-GB"/>
              </w:rPr>
            </w:pPr>
            <w:r w:rsidRPr="00A31BEA">
              <w:rPr>
                <w:b/>
                <w:bCs/>
                <w:sz w:val="22"/>
                <w:szCs w:val="22"/>
                <w:lang w:val="en-GB"/>
              </w:rPr>
              <w:t>Demonstrator/ Assistant Lecturer-</w:t>
            </w:r>
            <w:r w:rsidRPr="00A31BEA">
              <w:rPr>
                <w:sz w:val="22"/>
                <w:szCs w:val="22"/>
                <w:lang w:val="en-GB"/>
              </w:rPr>
              <w:t xml:space="preserve"> Arab Academy for Science and Technology- Abu-</w:t>
            </w:r>
            <w:proofErr w:type="spellStart"/>
            <w:r w:rsidRPr="00A31BEA">
              <w:rPr>
                <w:sz w:val="22"/>
                <w:szCs w:val="22"/>
                <w:lang w:val="en-GB"/>
              </w:rPr>
              <w:t>Quir</w:t>
            </w:r>
            <w:proofErr w:type="spellEnd"/>
            <w:r w:rsidRPr="00A31BEA">
              <w:rPr>
                <w:sz w:val="22"/>
                <w:szCs w:val="22"/>
                <w:lang w:val="en-GB"/>
              </w:rPr>
              <w:t xml:space="preserve"> Alexandria Campus, Egypt (accredited by </w:t>
            </w:r>
            <w:r w:rsidRPr="00A31BEA">
              <w:rPr>
                <w:b/>
                <w:bCs/>
                <w:sz w:val="22"/>
                <w:szCs w:val="22"/>
                <w:lang w:val="en-GB"/>
              </w:rPr>
              <w:t>RIBA</w:t>
            </w:r>
            <w:r w:rsidRPr="00A31BEA">
              <w:rPr>
                <w:sz w:val="22"/>
                <w:szCs w:val="22"/>
                <w:lang w:val="en-GB"/>
              </w:rPr>
              <w:t xml:space="preserve"> part</w:t>
            </w:r>
            <w:r w:rsidRPr="00A31BEA">
              <w:rPr>
                <w:b/>
                <w:bCs/>
                <w:sz w:val="22"/>
                <w:szCs w:val="22"/>
                <w:lang w:val="en-GB"/>
              </w:rPr>
              <w:t xml:space="preserve"> I</w:t>
            </w:r>
            <w:r w:rsidRPr="00A31BEA">
              <w:rPr>
                <w:sz w:val="22"/>
                <w:szCs w:val="22"/>
                <w:lang w:val="en-GB"/>
              </w:rPr>
              <w:t xml:space="preserve"> &amp; </w:t>
            </w:r>
            <w:r w:rsidRPr="00A31BEA">
              <w:rPr>
                <w:b/>
                <w:bCs/>
                <w:sz w:val="22"/>
                <w:szCs w:val="22"/>
                <w:lang w:val="en-GB"/>
              </w:rPr>
              <w:t>II</w:t>
            </w:r>
            <w:r w:rsidRPr="00A31BEA">
              <w:rPr>
                <w:sz w:val="22"/>
                <w:szCs w:val="22"/>
                <w:lang w:val="en-GB"/>
              </w:rPr>
              <w:t>)</w:t>
            </w:r>
          </w:p>
        </w:tc>
      </w:tr>
      <w:tr w:rsidR="00F95F7F" w:rsidRPr="00A31BEA" w:rsidTr="009209BE">
        <w:trPr>
          <w:trHeight w:val="602"/>
        </w:trPr>
        <w:tc>
          <w:tcPr>
            <w:tcW w:w="1620" w:type="dxa"/>
            <w:gridSpan w:val="5"/>
            <w:shd w:val="clear" w:color="auto" w:fill="auto"/>
          </w:tcPr>
          <w:p w:rsidR="00F95F7F" w:rsidRPr="00A31BEA" w:rsidRDefault="00F95F7F" w:rsidP="00804AF1">
            <w:pPr>
              <w:jc w:val="right"/>
              <w:rPr>
                <w:b/>
                <w:bCs/>
                <w:sz w:val="20"/>
                <w:szCs w:val="20"/>
                <w:lang w:val="en-GB"/>
              </w:rPr>
            </w:pPr>
            <w:r>
              <w:rPr>
                <w:b/>
                <w:bCs/>
                <w:sz w:val="20"/>
                <w:szCs w:val="20"/>
                <w:lang w:val="en-GB"/>
              </w:rPr>
              <w:t>1997-2000</w:t>
            </w:r>
          </w:p>
        </w:tc>
        <w:tc>
          <w:tcPr>
            <w:tcW w:w="8199" w:type="dxa"/>
            <w:gridSpan w:val="3"/>
            <w:shd w:val="clear" w:color="auto" w:fill="auto"/>
          </w:tcPr>
          <w:p w:rsidR="00F95F7F" w:rsidRPr="00DE29EC" w:rsidRDefault="00F95F7F" w:rsidP="00804AF1">
            <w:pPr>
              <w:jc w:val="both"/>
              <w:rPr>
                <w:sz w:val="22"/>
                <w:szCs w:val="22"/>
                <w:lang w:val="en-GB"/>
              </w:rPr>
            </w:pPr>
            <w:r w:rsidRPr="00DE29EC">
              <w:rPr>
                <w:sz w:val="22"/>
                <w:szCs w:val="22"/>
                <w:lang w:val="en-GB"/>
              </w:rPr>
              <w:t>Teaching computer graphic</w:t>
            </w:r>
            <w:r w:rsidR="00DE29EC">
              <w:rPr>
                <w:sz w:val="22"/>
                <w:szCs w:val="22"/>
                <w:lang w:val="en-GB"/>
              </w:rPr>
              <w:t>s</w:t>
            </w:r>
            <w:r w:rsidRPr="00DE29EC">
              <w:rPr>
                <w:sz w:val="22"/>
                <w:szCs w:val="22"/>
                <w:lang w:val="en-GB"/>
              </w:rPr>
              <w:t xml:space="preserve"> software in</w:t>
            </w:r>
            <w:r w:rsidR="00DE29EC">
              <w:rPr>
                <w:sz w:val="22"/>
                <w:szCs w:val="22"/>
                <w:lang w:val="en-GB"/>
              </w:rPr>
              <w:t xml:space="preserve"> different institutes and centres in Alexandria, Egypt</w:t>
            </w:r>
          </w:p>
        </w:tc>
      </w:tr>
      <w:tr w:rsidR="00804AF1" w:rsidRPr="00A31BEA" w:rsidTr="009209BE">
        <w:trPr>
          <w:trHeight w:val="350"/>
        </w:trPr>
        <w:tc>
          <w:tcPr>
            <w:tcW w:w="9819" w:type="dxa"/>
            <w:gridSpan w:val="8"/>
            <w:shd w:val="clear" w:color="auto" w:fill="D9D9D9" w:themeFill="background1" w:themeFillShade="D9"/>
          </w:tcPr>
          <w:p w:rsidR="00804AF1" w:rsidRPr="00A31BEA" w:rsidRDefault="00270263" w:rsidP="00A32CA1">
            <w:pPr>
              <w:rPr>
                <w:b/>
                <w:bCs/>
                <w:lang w:val="en-GB"/>
              </w:rPr>
            </w:pPr>
            <w:r w:rsidRPr="00A31BEA">
              <w:rPr>
                <w:b/>
                <w:bCs/>
                <w:lang w:val="en-GB"/>
              </w:rPr>
              <w:t xml:space="preserve">3- </w:t>
            </w:r>
            <w:r w:rsidR="00804AF1" w:rsidRPr="00A31BEA">
              <w:rPr>
                <w:b/>
                <w:bCs/>
                <w:lang w:val="en-GB"/>
              </w:rPr>
              <w:t>Administration</w:t>
            </w:r>
            <w:r w:rsidR="00A32CA1" w:rsidRPr="00A31BEA">
              <w:rPr>
                <w:b/>
                <w:bCs/>
                <w:lang w:val="en-GB"/>
              </w:rPr>
              <w:t xml:space="preserve"> duties (current post)</w:t>
            </w:r>
          </w:p>
        </w:tc>
      </w:tr>
      <w:tr w:rsidR="00804AF1" w:rsidRPr="00A31BEA" w:rsidTr="003D322F">
        <w:trPr>
          <w:trHeight w:val="333"/>
        </w:trPr>
        <w:tc>
          <w:tcPr>
            <w:tcW w:w="1620" w:type="dxa"/>
            <w:gridSpan w:val="5"/>
          </w:tcPr>
          <w:p w:rsidR="00804AF1" w:rsidRPr="00A31BEA" w:rsidRDefault="00804AF1" w:rsidP="00E916BD">
            <w:pPr>
              <w:jc w:val="right"/>
              <w:rPr>
                <w:b/>
                <w:bCs/>
                <w:sz w:val="20"/>
                <w:szCs w:val="20"/>
                <w:lang w:val="en-GB"/>
              </w:rPr>
            </w:pPr>
            <w:r w:rsidRPr="00A31BEA">
              <w:rPr>
                <w:b/>
                <w:bCs/>
                <w:sz w:val="20"/>
                <w:szCs w:val="20"/>
                <w:lang w:val="en-GB"/>
              </w:rPr>
              <w:t>2010 until now</w:t>
            </w:r>
          </w:p>
        </w:tc>
        <w:tc>
          <w:tcPr>
            <w:tcW w:w="8199" w:type="dxa"/>
            <w:gridSpan w:val="3"/>
          </w:tcPr>
          <w:p w:rsidR="00804AF1" w:rsidRPr="00A31BEA" w:rsidRDefault="00804AF1" w:rsidP="00F5418A">
            <w:pPr>
              <w:spacing w:after="120"/>
              <w:jc w:val="both"/>
              <w:rPr>
                <w:b/>
                <w:bCs/>
                <w:lang w:val="en-GB"/>
              </w:rPr>
            </w:pPr>
            <w:r w:rsidRPr="00A31BEA">
              <w:rPr>
                <w:b/>
                <w:bCs/>
                <w:sz w:val="22"/>
                <w:szCs w:val="22"/>
                <w:lang w:val="en-GB"/>
              </w:rPr>
              <w:t xml:space="preserve">Head of </w:t>
            </w:r>
            <w:r w:rsidR="00E43AD8" w:rsidRPr="00A31BEA">
              <w:rPr>
                <w:b/>
                <w:bCs/>
                <w:sz w:val="22"/>
                <w:szCs w:val="22"/>
                <w:lang w:val="en-GB"/>
              </w:rPr>
              <w:t xml:space="preserve">Faculty </w:t>
            </w:r>
            <w:r w:rsidRPr="00A31BEA">
              <w:rPr>
                <w:b/>
                <w:bCs/>
                <w:sz w:val="22"/>
                <w:szCs w:val="22"/>
                <w:lang w:val="en-GB"/>
              </w:rPr>
              <w:t xml:space="preserve">Branch </w:t>
            </w:r>
            <w:r w:rsidR="00F5418A" w:rsidRPr="00F5418A">
              <w:rPr>
                <w:sz w:val="22"/>
                <w:szCs w:val="22"/>
                <w:lang w:val="en-GB"/>
              </w:rPr>
              <w:t>of Architecture – Design and Built Environment</w:t>
            </w:r>
            <w:r w:rsidRPr="00844404">
              <w:rPr>
                <w:sz w:val="22"/>
                <w:szCs w:val="22"/>
                <w:lang w:val="en-GB"/>
              </w:rPr>
              <w:t>, Tripoli Campus, Beirut Arab University, Tripoli, Lebanon</w:t>
            </w:r>
            <w:r w:rsidR="00500EED" w:rsidRPr="00844404">
              <w:rPr>
                <w:sz w:val="22"/>
                <w:szCs w:val="22"/>
                <w:lang w:val="en-GB"/>
              </w:rPr>
              <w:t>.</w:t>
            </w:r>
          </w:p>
          <w:p w:rsidR="002160C1" w:rsidRDefault="002160C1" w:rsidP="002160C1">
            <w:pPr>
              <w:jc w:val="both"/>
              <w:rPr>
                <w:sz w:val="22"/>
                <w:szCs w:val="22"/>
                <w:lang w:val="en-GB"/>
              </w:rPr>
            </w:pPr>
            <w:r w:rsidRPr="002160C1">
              <w:rPr>
                <w:sz w:val="22"/>
                <w:szCs w:val="22"/>
                <w:lang w:val="en-GB"/>
              </w:rPr>
              <w:t>Our accomplishments until now</w:t>
            </w:r>
            <w:r>
              <w:rPr>
                <w:sz w:val="22"/>
                <w:szCs w:val="22"/>
                <w:lang w:val="en-GB"/>
              </w:rPr>
              <w:t>:</w:t>
            </w:r>
          </w:p>
          <w:p w:rsidR="00683778" w:rsidRDefault="00683778" w:rsidP="00162770">
            <w:pPr>
              <w:ind w:firstLine="329"/>
              <w:jc w:val="both"/>
              <w:rPr>
                <w:sz w:val="22"/>
                <w:szCs w:val="22"/>
                <w:lang w:val="en-GB"/>
              </w:rPr>
            </w:pPr>
            <w:r>
              <w:rPr>
                <w:sz w:val="22"/>
                <w:szCs w:val="22"/>
                <w:lang w:val="en-GB"/>
              </w:rPr>
              <w:t>-   Our Faculty branch is currently candid</w:t>
            </w:r>
            <w:r w:rsidR="00162770">
              <w:rPr>
                <w:sz w:val="22"/>
                <w:szCs w:val="22"/>
                <w:lang w:val="en-GB"/>
              </w:rPr>
              <w:t>ate for RIBA Part I and Part II;</w:t>
            </w:r>
          </w:p>
          <w:p w:rsidR="002160C1" w:rsidRPr="002F2E7B" w:rsidRDefault="002160C1" w:rsidP="00A72061">
            <w:pPr>
              <w:ind w:left="329"/>
              <w:jc w:val="both"/>
              <w:rPr>
                <w:sz w:val="22"/>
                <w:szCs w:val="22"/>
                <w:lang w:val="en-GB"/>
              </w:rPr>
            </w:pPr>
            <w:r>
              <w:rPr>
                <w:lang w:val="en-GB"/>
              </w:rPr>
              <w:t xml:space="preserve">-   </w:t>
            </w:r>
            <w:r w:rsidRPr="002F2E7B">
              <w:rPr>
                <w:sz w:val="22"/>
                <w:szCs w:val="22"/>
                <w:lang w:val="en-GB"/>
              </w:rPr>
              <w:t>BSc: graduating t</w:t>
            </w:r>
            <w:r w:rsidR="00A72061">
              <w:rPr>
                <w:sz w:val="22"/>
                <w:szCs w:val="22"/>
                <w:lang w:val="en-GB"/>
              </w:rPr>
              <w:t>hree</w:t>
            </w:r>
            <w:r w:rsidRPr="002F2E7B">
              <w:rPr>
                <w:sz w:val="22"/>
                <w:szCs w:val="22"/>
                <w:lang w:val="en-GB"/>
              </w:rPr>
              <w:t xml:space="preserve"> groups of BSc</w:t>
            </w:r>
            <w:r w:rsidR="00162770">
              <w:rPr>
                <w:sz w:val="22"/>
                <w:szCs w:val="22"/>
                <w:lang w:val="en-GB"/>
              </w:rPr>
              <w:t>;</w:t>
            </w:r>
          </w:p>
          <w:p w:rsidR="002160C1" w:rsidRPr="002F2E7B" w:rsidRDefault="002160C1" w:rsidP="00A72061">
            <w:pPr>
              <w:ind w:left="329"/>
              <w:jc w:val="both"/>
              <w:rPr>
                <w:sz w:val="22"/>
                <w:szCs w:val="22"/>
                <w:lang w:val="en-GB"/>
              </w:rPr>
            </w:pPr>
            <w:r w:rsidRPr="002F2E7B">
              <w:rPr>
                <w:sz w:val="22"/>
                <w:szCs w:val="22"/>
                <w:lang w:val="en-GB"/>
              </w:rPr>
              <w:t xml:space="preserve">-   </w:t>
            </w:r>
            <w:proofErr w:type="spellStart"/>
            <w:r w:rsidRPr="002F2E7B">
              <w:rPr>
                <w:sz w:val="22"/>
                <w:szCs w:val="22"/>
                <w:lang w:val="en-GB"/>
              </w:rPr>
              <w:t>M.Arch</w:t>
            </w:r>
            <w:proofErr w:type="spellEnd"/>
            <w:r w:rsidRPr="002F2E7B">
              <w:rPr>
                <w:sz w:val="22"/>
                <w:szCs w:val="22"/>
                <w:lang w:val="en-GB"/>
              </w:rPr>
              <w:t xml:space="preserve">: graduating </w:t>
            </w:r>
            <w:r w:rsidR="00A72061">
              <w:rPr>
                <w:sz w:val="22"/>
                <w:szCs w:val="22"/>
                <w:lang w:val="en-GB"/>
              </w:rPr>
              <w:t>two</w:t>
            </w:r>
            <w:r w:rsidRPr="002F2E7B">
              <w:rPr>
                <w:sz w:val="22"/>
                <w:szCs w:val="22"/>
                <w:lang w:val="en-GB"/>
              </w:rPr>
              <w:t xml:space="preserve"> group</w:t>
            </w:r>
            <w:r w:rsidR="00A72061">
              <w:rPr>
                <w:sz w:val="22"/>
                <w:szCs w:val="22"/>
                <w:lang w:val="en-GB"/>
              </w:rPr>
              <w:t>s</w:t>
            </w:r>
            <w:r w:rsidRPr="002F2E7B">
              <w:rPr>
                <w:sz w:val="22"/>
                <w:szCs w:val="22"/>
                <w:lang w:val="en-GB"/>
              </w:rPr>
              <w:t xml:space="preserve"> of Master of architecture</w:t>
            </w:r>
            <w:r w:rsidR="00162770">
              <w:rPr>
                <w:sz w:val="22"/>
                <w:szCs w:val="22"/>
                <w:lang w:val="en-GB"/>
              </w:rPr>
              <w:t>;</w:t>
            </w:r>
          </w:p>
          <w:p w:rsidR="002160C1" w:rsidRPr="002F2E7B" w:rsidRDefault="002160C1" w:rsidP="002160C1">
            <w:pPr>
              <w:ind w:left="329"/>
              <w:jc w:val="both"/>
              <w:rPr>
                <w:sz w:val="22"/>
                <w:szCs w:val="22"/>
                <w:lang w:val="en-GB"/>
              </w:rPr>
            </w:pPr>
            <w:r w:rsidRPr="002F2E7B">
              <w:rPr>
                <w:sz w:val="22"/>
                <w:szCs w:val="22"/>
                <w:lang w:val="en-GB"/>
              </w:rPr>
              <w:t xml:space="preserve">-   Start our </w:t>
            </w:r>
            <w:proofErr w:type="spellStart"/>
            <w:r w:rsidRPr="002F2E7B">
              <w:rPr>
                <w:sz w:val="22"/>
                <w:szCs w:val="22"/>
                <w:lang w:val="en-GB"/>
              </w:rPr>
              <w:t>Ph.D</w:t>
            </w:r>
            <w:proofErr w:type="spellEnd"/>
            <w:r w:rsidRPr="002F2E7B">
              <w:rPr>
                <w:sz w:val="22"/>
                <w:szCs w:val="22"/>
                <w:lang w:val="en-GB"/>
              </w:rPr>
              <w:t xml:space="preserve"> programme this academic year 2016-2017 in architecture</w:t>
            </w:r>
            <w:r w:rsidR="00162770">
              <w:rPr>
                <w:sz w:val="22"/>
                <w:szCs w:val="22"/>
                <w:lang w:val="en-GB"/>
              </w:rPr>
              <w:t>;</w:t>
            </w:r>
          </w:p>
          <w:p w:rsidR="002160C1" w:rsidRPr="002F2E7B" w:rsidRDefault="00F95F7F" w:rsidP="002160C1">
            <w:pPr>
              <w:ind w:left="329"/>
              <w:jc w:val="both"/>
              <w:rPr>
                <w:sz w:val="22"/>
                <w:szCs w:val="22"/>
                <w:lang w:val="en-GB"/>
              </w:rPr>
            </w:pPr>
            <w:r>
              <w:rPr>
                <w:sz w:val="22"/>
                <w:szCs w:val="22"/>
                <w:lang w:val="en-GB"/>
              </w:rPr>
              <w:t xml:space="preserve">-  </w:t>
            </w:r>
            <w:r w:rsidR="002160C1" w:rsidRPr="002F2E7B">
              <w:rPr>
                <w:sz w:val="22"/>
                <w:szCs w:val="22"/>
                <w:lang w:val="en-GB"/>
              </w:rPr>
              <w:t>Open new design and arts program, and this year wi</w:t>
            </w:r>
            <w:r w:rsidR="002F2E7B">
              <w:rPr>
                <w:sz w:val="22"/>
                <w:szCs w:val="22"/>
                <w:lang w:val="en-GB"/>
              </w:rPr>
              <w:t>ll have our first graduates in I</w:t>
            </w:r>
            <w:r w:rsidR="002160C1" w:rsidRPr="002F2E7B">
              <w:rPr>
                <w:sz w:val="22"/>
                <w:szCs w:val="22"/>
                <w:lang w:val="en-GB"/>
              </w:rPr>
              <w:t>nterior design</w:t>
            </w:r>
            <w:r w:rsidR="00162770">
              <w:rPr>
                <w:sz w:val="22"/>
                <w:szCs w:val="22"/>
                <w:lang w:val="en-GB"/>
              </w:rPr>
              <w:t>;</w:t>
            </w:r>
          </w:p>
          <w:p w:rsidR="00162770" w:rsidRDefault="002160C1" w:rsidP="00162770">
            <w:pPr>
              <w:ind w:left="329"/>
              <w:jc w:val="both"/>
              <w:rPr>
                <w:sz w:val="22"/>
                <w:szCs w:val="22"/>
                <w:lang w:val="en-GB"/>
              </w:rPr>
            </w:pPr>
            <w:r w:rsidRPr="002F2E7B">
              <w:rPr>
                <w:sz w:val="22"/>
                <w:szCs w:val="22"/>
                <w:lang w:val="en-GB"/>
              </w:rPr>
              <w:t>-   Establish our Environmental lab</w:t>
            </w:r>
            <w:r w:rsidR="00162770">
              <w:rPr>
                <w:sz w:val="22"/>
                <w:szCs w:val="22"/>
                <w:lang w:val="en-GB"/>
              </w:rPr>
              <w:t>;</w:t>
            </w:r>
          </w:p>
          <w:p w:rsidR="002160C1" w:rsidRPr="002F2E7B" w:rsidRDefault="002F2E7B" w:rsidP="00162770">
            <w:pPr>
              <w:ind w:left="329"/>
              <w:jc w:val="both"/>
              <w:rPr>
                <w:sz w:val="22"/>
                <w:szCs w:val="22"/>
                <w:lang w:val="en-GB"/>
              </w:rPr>
            </w:pPr>
            <w:r w:rsidRPr="002F2E7B">
              <w:rPr>
                <w:sz w:val="22"/>
                <w:szCs w:val="22"/>
                <w:lang w:val="en-GB"/>
              </w:rPr>
              <w:t xml:space="preserve">-  </w:t>
            </w:r>
            <w:r w:rsidR="00F95F7F">
              <w:rPr>
                <w:sz w:val="22"/>
                <w:szCs w:val="22"/>
                <w:lang w:val="en-GB"/>
              </w:rPr>
              <w:t xml:space="preserve"> </w:t>
            </w:r>
            <w:r w:rsidR="002160C1" w:rsidRPr="002F2E7B">
              <w:rPr>
                <w:sz w:val="22"/>
                <w:szCs w:val="22"/>
                <w:lang w:val="en-GB"/>
              </w:rPr>
              <w:t>Establishing our digital fabrication lab</w:t>
            </w:r>
            <w:r w:rsidR="00162770">
              <w:rPr>
                <w:sz w:val="22"/>
                <w:szCs w:val="22"/>
                <w:lang w:val="en-GB"/>
              </w:rPr>
              <w:t>;</w:t>
            </w:r>
            <w:r w:rsidR="002160C1" w:rsidRPr="002F2E7B">
              <w:rPr>
                <w:sz w:val="22"/>
                <w:szCs w:val="22"/>
                <w:lang w:val="en-GB"/>
              </w:rPr>
              <w:t xml:space="preserve"> </w:t>
            </w:r>
          </w:p>
          <w:p w:rsidR="002160C1" w:rsidRPr="002F2E7B" w:rsidRDefault="002160C1" w:rsidP="002160C1">
            <w:pPr>
              <w:ind w:left="329"/>
              <w:jc w:val="both"/>
              <w:rPr>
                <w:sz w:val="22"/>
                <w:szCs w:val="22"/>
                <w:lang w:val="en-GB"/>
              </w:rPr>
            </w:pPr>
            <w:r w:rsidRPr="002F2E7B">
              <w:rPr>
                <w:sz w:val="22"/>
                <w:szCs w:val="22"/>
                <w:lang w:val="en-GB"/>
              </w:rPr>
              <w:t xml:space="preserve">- </w:t>
            </w:r>
            <w:r w:rsidR="002F2E7B" w:rsidRPr="002F2E7B">
              <w:rPr>
                <w:sz w:val="22"/>
                <w:szCs w:val="22"/>
                <w:lang w:val="en-GB"/>
              </w:rPr>
              <w:t xml:space="preserve">  E</w:t>
            </w:r>
            <w:r w:rsidRPr="002F2E7B">
              <w:rPr>
                <w:sz w:val="22"/>
                <w:szCs w:val="22"/>
                <w:lang w:val="en-GB"/>
              </w:rPr>
              <w:t>stablishing a series of workshops related to digital and kinetic architecture</w:t>
            </w:r>
            <w:r w:rsidR="00162770">
              <w:rPr>
                <w:sz w:val="22"/>
                <w:szCs w:val="22"/>
                <w:lang w:val="en-GB"/>
              </w:rPr>
              <w:t>;</w:t>
            </w:r>
          </w:p>
          <w:p w:rsidR="002160C1" w:rsidRPr="002F2E7B" w:rsidRDefault="002160C1" w:rsidP="002160C1">
            <w:pPr>
              <w:ind w:left="329"/>
              <w:jc w:val="both"/>
              <w:rPr>
                <w:sz w:val="22"/>
                <w:szCs w:val="22"/>
                <w:lang w:val="en-GB"/>
              </w:rPr>
            </w:pPr>
            <w:r w:rsidRPr="002F2E7B">
              <w:rPr>
                <w:sz w:val="22"/>
                <w:szCs w:val="22"/>
                <w:lang w:val="en-GB"/>
              </w:rPr>
              <w:t>-</w:t>
            </w:r>
            <w:r w:rsidR="002F2E7B" w:rsidRPr="002F2E7B">
              <w:rPr>
                <w:sz w:val="22"/>
                <w:szCs w:val="22"/>
                <w:lang w:val="en-GB"/>
              </w:rPr>
              <w:t xml:space="preserve"> </w:t>
            </w:r>
            <w:r w:rsidR="00F95F7F">
              <w:rPr>
                <w:sz w:val="22"/>
                <w:szCs w:val="22"/>
                <w:lang w:val="en-GB"/>
              </w:rPr>
              <w:t xml:space="preserve">  </w:t>
            </w:r>
            <w:r w:rsidRPr="002F2E7B">
              <w:rPr>
                <w:sz w:val="22"/>
                <w:szCs w:val="22"/>
                <w:lang w:val="en-GB"/>
              </w:rPr>
              <w:t>Encouraging our students to participate in national and international competitions</w:t>
            </w:r>
            <w:r w:rsidR="00162770">
              <w:rPr>
                <w:sz w:val="22"/>
                <w:szCs w:val="22"/>
                <w:lang w:val="en-GB"/>
              </w:rPr>
              <w:t>;</w:t>
            </w:r>
          </w:p>
          <w:p w:rsidR="002F2E7B" w:rsidRDefault="002F2E7B" w:rsidP="002160C1">
            <w:pPr>
              <w:ind w:left="329"/>
              <w:jc w:val="both"/>
              <w:rPr>
                <w:sz w:val="22"/>
                <w:szCs w:val="22"/>
                <w:lang w:val="en-GB"/>
              </w:rPr>
            </w:pPr>
            <w:r w:rsidRPr="002F2E7B">
              <w:rPr>
                <w:sz w:val="22"/>
                <w:szCs w:val="22"/>
                <w:lang w:val="en-GB"/>
              </w:rPr>
              <w:t>-  Engaging with our community by designing needed buildings or analysing existing situation</w:t>
            </w:r>
            <w:r w:rsidR="00162770">
              <w:rPr>
                <w:sz w:val="22"/>
                <w:szCs w:val="22"/>
                <w:lang w:val="en-GB"/>
              </w:rPr>
              <w:t>;</w:t>
            </w:r>
            <w:r w:rsidRPr="002F2E7B">
              <w:rPr>
                <w:sz w:val="22"/>
                <w:szCs w:val="22"/>
                <w:lang w:val="en-GB"/>
              </w:rPr>
              <w:t xml:space="preserve"> </w:t>
            </w:r>
          </w:p>
          <w:p w:rsidR="00F95F7F" w:rsidRPr="000D09F4" w:rsidRDefault="00F95F7F" w:rsidP="00162770">
            <w:pPr>
              <w:ind w:left="329"/>
              <w:jc w:val="both"/>
              <w:rPr>
                <w:sz w:val="22"/>
                <w:szCs w:val="22"/>
                <w:lang w:val="en-GB"/>
              </w:rPr>
            </w:pPr>
            <w:r>
              <w:rPr>
                <w:sz w:val="22"/>
                <w:szCs w:val="22"/>
                <w:lang w:val="en-GB"/>
              </w:rPr>
              <w:t xml:space="preserve">-  </w:t>
            </w:r>
            <w:r w:rsidR="00A72061">
              <w:rPr>
                <w:sz w:val="22"/>
                <w:szCs w:val="22"/>
                <w:lang w:val="en-GB"/>
              </w:rPr>
              <w:t xml:space="preserve">Engaged in </w:t>
            </w:r>
            <w:r w:rsidR="00683778">
              <w:rPr>
                <w:sz w:val="22"/>
                <w:szCs w:val="22"/>
                <w:lang w:val="en-GB"/>
              </w:rPr>
              <w:t xml:space="preserve">International </w:t>
            </w:r>
            <w:r>
              <w:rPr>
                <w:sz w:val="22"/>
                <w:szCs w:val="22"/>
                <w:lang w:val="en-GB"/>
              </w:rPr>
              <w:t xml:space="preserve">research grants </w:t>
            </w:r>
          </w:p>
        </w:tc>
      </w:tr>
      <w:tr w:rsidR="00780F9F" w:rsidRPr="00A31BEA" w:rsidTr="009209BE">
        <w:tc>
          <w:tcPr>
            <w:tcW w:w="9819" w:type="dxa"/>
            <w:gridSpan w:val="8"/>
          </w:tcPr>
          <w:p w:rsidR="00780F9F" w:rsidRPr="00A31BEA" w:rsidRDefault="00780F9F" w:rsidP="00E916BD">
            <w:pPr>
              <w:rPr>
                <w:lang w:val="en-GB"/>
              </w:rPr>
            </w:pPr>
            <w:r w:rsidRPr="00A31BEA">
              <w:rPr>
                <w:b/>
                <w:bCs/>
                <w:lang w:val="en-GB"/>
              </w:rPr>
              <w:t>Consulting Architect</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2003- 2005</w:t>
            </w:r>
          </w:p>
        </w:tc>
        <w:tc>
          <w:tcPr>
            <w:tcW w:w="8199" w:type="dxa"/>
            <w:gridSpan w:val="3"/>
          </w:tcPr>
          <w:p w:rsidR="00780F9F" w:rsidRPr="00A31BEA" w:rsidRDefault="00780F9F" w:rsidP="00E916BD">
            <w:pPr>
              <w:jc w:val="both"/>
              <w:rPr>
                <w:rFonts w:cs="Times"/>
                <w:lang w:val="en-GB"/>
              </w:rPr>
            </w:pPr>
            <w:r w:rsidRPr="00A31BEA">
              <w:rPr>
                <w:rFonts w:cs="Times"/>
                <w:sz w:val="22"/>
                <w:szCs w:val="22"/>
                <w:lang w:val="en-GB"/>
              </w:rPr>
              <w:t xml:space="preserve">Forum for Conservation of Architecture and Historic Heritage (Alexandria, Rosetta and </w:t>
            </w:r>
            <w:proofErr w:type="spellStart"/>
            <w:r w:rsidRPr="00A31BEA">
              <w:rPr>
                <w:rFonts w:cs="Times"/>
                <w:sz w:val="22"/>
                <w:szCs w:val="22"/>
                <w:lang w:val="en-GB"/>
              </w:rPr>
              <w:t>Siwa</w:t>
            </w:r>
            <w:proofErr w:type="spellEnd"/>
            <w:r w:rsidRPr="00A31BEA">
              <w:rPr>
                <w:rFonts w:cs="Times"/>
                <w:sz w:val="22"/>
                <w:szCs w:val="22"/>
                <w:lang w:val="en-GB"/>
              </w:rPr>
              <w:t xml:space="preserve">), an NGO funded by US Aid. </w:t>
            </w:r>
          </w:p>
        </w:tc>
      </w:tr>
      <w:tr w:rsidR="00780F9F" w:rsidRPr="00A31BEA" w:rsidTr="009209BE">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2004-2005</w:t>
            </w:r>
          </w:p>
        </w:tc>
        <w:tc>
          <w:tcPr>
            <w:tcW w:w="8199" w:type="dxa"/>
            <w:gridSpan w:val="3"/>
          </w:tcPr>
          <w:p w:rsidR="002F7092" w:rsidRPr="000D09F4" w:rsidRDefault="00780F9F" w:rsidP="000D09F4">
            <w:pPr>
              <w:jc w:val="both"/>
              <w:rPr>
                <w:sz w:val="22"/>
                <w:szCs w:val="22"/>
                <w:lang w:val="en-GB"/>
              </w:rPr>
            </w:pPr>
            <w:r w:rsidRPr="00A31BEA">
              <w:rPr>
                <w:sz w:val="22"/>
                <w:szCs w:val="22"/>
                <w:lang w:val="en-GB"/>
              </w:rPr>
              <w:t>Architectural and heritage projects (design and evaluation) for the Ministry of Culture developing the main entrances of the Giza Pyramids, and developing the Old Cairo Aqueduct, Egypt.</w:t>
            </w:r>
          </w:p>
        </w:tc>
      </w:tr>
      <w:tr w:rsidR="00780F9F" w:rsidRPr="00A31BEA" w:rsidTr="009209BE">
        <w:trPr>
          <w:trHeight w:val="341"/>
        </w:trPr>
        <w:tc>
          <w:tcPr>
            <w:tcW w:w="9819" w:type="dxa"/>
            <w:gridSpan w:val="8"/>
          </w:tcPr>
          <w:p w:rsidR="00780F9F" w:rsidRPr="00A31BEA" w:rsidRDefault="00780F9F" w:rsidP="00E916BD">
            <w:pPr>
              <w:rPr>
                <w:rFonts w:cs="Times"/>
                <w:b/>
                <w:bCs/>
                <w:lang w:val="en-GB"/>
              </w:rPr>
            </w:pPr>
            <w:r w:rsidRPr="00A31BEA">
              <w:rPr>
                <w:rFonts w:cs="Times"/>
                <w:b/>
                <w:bCs/>
                <w:lang w:val="en-GB"/>
              </w:rPr>
              <w:t xml:space="preserve">Professional Experiences </w:t>
            </w:r>
          </w:p>
        </w:tc>
      </w:tr>
      <w:tr w:rsidR="00C95D26" w:rsidRPr="00A31BEA" w:rsidTr="009209BE">
        <w:trPr>
          <w:trHeight w:val="250"/>
        </w:trPr>
        <w:tc>
          <w:tcPr>
            <w:tcW w:w="1620" w:type="dxa"/>
            <w:gridSpan w:val="5"/>
          </w:tcPr>
          <w:p w:rsidR="00C95D26" w:rsidRPr="00A31BEA" w:rsidRDefault="00C95D26" w:rsidP="00E916BD">
            <w:pPr>
              <w:jc w:val="right"/>
              <w:rPr>
                <w:b/>
                <w:bCs/>
                <w:sz w:val="20"/>
                <w:szCs w:val="20"/>
                <w:lang w:val="en-GB"/>
              </w:rPr>
            </w:pPr>
            <w:r>
              <w:rPr>
                <w:b/>
                <w:bCs/>
                <w:sz w:val="20"/>
                <w:szCs w:val="20"/>
                <w:lang w:val="en-GB"/>
              </w:rPr>
              <w:t>2016</w:t>
            </w:r>
          </w:p>
        </w:tc>
        <w:tc>
          <w:tcPr>
            <w:tcW w:w="8199" w:type="dxa"/>
            <w:gridSpan w:val="3"/>
          </w:tcPr>
          <w:p w:rsidR="00C95D26" w:rsidRPr="00A31BEA" w:rsidRDefault="00C95D26" w:rsidP="00563FB0">
            <w:pPr>
              <w:jc w:val="both"/>
              <w:rPr>
                <w:sz w:val="22"/>
                <w:szCs w:val="22"/>
                <w:lang w:val="en-GB"/>
              </w:rPr>
            </w:pPr>
            <w:r>
              <w:rPr>
                <w:sz w:val="22"/>
                <w:szCs w:val="22"/>
                <w:lang w:val="en-GB"/>
              </w:rPr>
              <w:t xml:space="preserve">Invited </w:t>
            </w:r>
            <w:proofErr w:type="gramStart"/>
            <w:r>
              <w:rPr>
                <w:sz w:val="22"/>
                <w:szCs w:val="22"/>
                <w:lang w:val="en-GB"/>
              </w:rPr>
              <w:t>as a jury member by the Order of Engineering in Tripoli (Lebanon)</w:t>
            </w:r>
            <w:r w:rsidR="00475BBE">
              <w:rPr>
                <w:sz w:val="22"/>
                <w:szCs w:val="22"/>
                <w:lang w:val="en-GB"/>
              </w:rPr>
              <w:t xml:space="preserve"> (The architectural consultancy branch)</w:t>
            </w:r>
            <w:r>
              <w:rPr>
                <w:sz w:val="22"/>
                <w:szCs w:val="22"/>
                <w:lang w:val="en-GB"/>
              </w:rPr>
              <w:t xml:space="preserve"> to </w:t>
            </w:r>
            <w:r w:rsidR="00475BBE">
              <w:rPr>
                <w:sz w:val="22"/>
                <w:szCs w:val="22"/>
                <w:lang w:val="en-GB"/>
              </w:rPr>
              <w:t xml:space="preserve">the </w:t>
            </w:r>
            <w:r>
              <w:rPr>
                <w:sz w:val="22"/>
                <w:szCs w:val="22"/>
                <w:lang w:val="en-GB"/>
              </w:rPr>
              <w:t xml:space="preserve">architectural </w:t>
            </w:r>
            <w:r w:rsidR="00475BBE">
              <w:rPr>
                <w:sz w:val="22"/>
                <w:szCs w:val="22"/>
                <w:lang w:val="en-GB"/>
              </w:rPr>
              <w:t>competition</w:t>
            </w:r>
            <w:r>
              <w:rPr>
                <w:sz w:val="22"/>
                <w:szCs w:val="22"/>
                <w:lang w:val="en-GB"/>
              </w:rPr>
              <w:t xml:space="preserve"> of </w:t>
            </w:r>
            <w:r w:rsidR="00475BBE">
              <w:rPr>
                <w:sz w:val="22"/>
                <w:szCs w:val="22"/>
                <w:lang w:val="en-GB"/>
              </w:rPr>
              <w:t xml:space="preserve">an orphanage for children at </w:t>
            </w:r>
            <w:proofErr w:type="spellStart"/>
            <w:r w:rsidR="00475BBE">
              <w:rPr>
                <w:sz w:val="22"/>
                <w:szCs w:val="22"/>
                <w:lang w:val="en-GB"/>
              </w:rPr>
              <w:t>Dedda</w:t>
            </w:r>
            <w:proofErr w:type="spellEnd"/>
            <w:r w:rsidR="00475BBE">
              <w:rPr>
                <w:sz w:val="22"/>
                <w:szCs w:val="22"/>
                <w:lang w:val="en-GB"/>
              </w:rPr>
              <w:t>, Northern of Lebanon</w:t>
            </w:r>
            <w:proofErr w:type="gramEnd"/>
            <w:r w:rsidR="00475BBE">
              <w:rPr>
                <w:sz w:val="22"/>
                <w:szCs w:val="22"/>
                <w:lang w:val="en-GB"/>
              </w:rPr>
              <w:t>.</w:t>
            </w:r>
          </w:p>
        </w:tc>
      </w:tr>
      <w:tr w:rsidR="00780F9F" w:rsidRPr="00A31BEA" w:rsidTr="009209BE">
        <w:trPr>
          <w:trHeight w:val="250"/>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2009</w:t>
            </w:r>
          </w:p>
        </w:tc>
        <w:tc>
          <w:tcPr>
            <w:tcW w:w="8199" w:type="dxa"/>
            <w:gridSpan w:val="3"/>
          </w:tcPr>
          <w:p w:rsidR="00780F9F" w:rsidRPr="00A31BEA" w:rsidRDefault="00780F9F" w:rsidP="00E916BD">
            <w:pPr>
              <w:rPr>
                <w:lang w:val="en-GB"/>
              </w:rPr>
            </w:pPr>
            <w:r w:rsidRPr="00A31BEA">
              <w:rPr>
                <w:sz w:val="22"/>
                <w:szCs w:val="22"/>
                <w:lang w:val="en-GB"/>
              </w:rPr>
              <w:t xml:space="preserve">Proposal for Aerospace Institute at UAE University new campus Al-Ain, </w:t>
            </w:r>
            <w:r w:rsidRPr="00A31BEA">
              <w:rPr>
                <w:b/>
                <w:bCs/>
                <w:sz w:val="22"/>
                <w:szCs w:val="22"/>
                <w:lang w:val="en-GB"/>
              </w:rPr>
              <w:t>UAE</w:t>
            </w:r>
          </w:p>
        </w:tc>
      </w:tr>
      <w:tr w:rsidR="00780F9F" w:rsidRPr="00A31BEA" w:rsidTr="009209BE">
        <w:trPr>
          <w:trHeight w:val="254"/>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2008</w:t>
            </w:r>
          </w:p>
        </w:tc>
        <w:tc>
          <w:tcPr>
            <w:tcW w:w="8199" w:type="dxa"/>
            <w:gridSpan w:val="3"/>
          </w:tcPr>
          <w:p w:rsidR="00780F9F" w:rsidRPr="00A31BEA" w:rsidRDefault="00780F9F" w:rsidP="00E916BD">
            <w:pPr>
              <w:rPr>
                <w:lang w:val="en-GB"/>
              </w:rPr>
            </w:pPr>
            <w:r w:rsidRPr="00A31BEA">
              <w:rPr>
                <w:sz w:val="22"/>
                <w:szCs w:val="22"/>
                <w:lang w:val="en-GB"/>
              </w:rPr>
              <w:t xml:space="preserve">Residential Tower in Abu-Dhabi, </w:t>
            </w:r>
            <w:r w:rsidRPr="00A31BEA">
              <w:rPr>
                <w:b/>
                <w:bCs/>
                <w:sz w:val="22"/>
                <w:szCs w:val="22"/>
                <w:lang w:val="en-GB"/>
              </w:rPr>
              <w:t>UAE</w:t>
            </w:r>
          </w:p>
        </w:tc>
      </w:tr>
      <w:tr w:rsidR="00780F9F" w:rsidRPr="00A31BEA" w:rsidTr="009209BE">
        <w:trPr>
          <w:trHeight w:val="398"/>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2007</w:t>
            </w:r>
          </w:p>
        </w:tc>
        <w:tc>
          <w:tcPr>
            <w:tcW w:w="8199" w:type="dxa"/>
            <w:gridSpan w:val="3"/>
          </w:tcPr>
          <w:p w:rsidR="00780F9F" w:rsidRPr="00A31BEA" w:rsidRDefault="00780F9F" w:rsidP="00E916BD">
            <w:pPr>
              <w:rPr>
                <w:lang w:val="en-GB"/>
              </w:rPr>
            </w:pPr>
            <w:r w:rsidRPr="00A31BEA">
              <w:rPr>
                <w:rFonts w:cs="Times"/>
                <w:sz w:val="22"/>
                <w:szCs w:val="22"/>
                <w:lang w:val="en-GB"/>
              </w:rPr>
              <w:t xml:space="preserve">Member of a design team developed a proposed design for a 42 floor residential tower in Abu Dhabi, </w:t>
            </w:r>
            <w:r w:rsidRPr="00A31BEA">
              <w:rPr>
                <w:rFonts w:cs="Times"/>
                <w:b/>
                <w:bCs/>
                <w:sz w:val="22"/>
                <w:szCs w:val="22"/>
                <w:lang w:val="en-GB"/>
              </w:rPr>
              <w:t>UAE</w:t>
            </w:r>
          </w:p>
        </w:tc>
      </w:tr>
      <w:tr w:rsidR="00780F9F" w:rsidRPr="00A31BEA" w:rsidTr="009209BE">
        <w:trPr>
          <w:trHeight w:val="398"/>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2007</w:t>
            </w:r>
          </w:p>
        </w:tc>
        <w:tc>
          <w:tcPr>
            <w:tcW w:w="8199" w:type="dxa"/>
            <w:gridSpan w:val="3"/>
          </w:tcPr>
          <w:p w:rsidR="00780F9F" w:rsidRPr="00A31BEA" w:rsidRDefault="00780F9F" w:rsidP="00E916BD">
            <w:pPr>
              <w:rPr>
                <w:lang w:val="en-GB"/>
              </w:rPr>
            </w:pPr>
            <w:r w:rsidRPr="00A31BEA">
              <w:rPr>
                <w:rFonts w:cs="Times"/>
                <w:sz w:val="22"/>
                <w:szCs w:val="22"/>
                <w:lang w:val="en-GB"/>
              </w:rPr>
              <w:t xml:space="preserve">Planning and schematic Design of Dubai School of Engineering- Academic City, Dubai, </w:t>
            </w:r>
            <w:r w:rsidRPr="00A31BEA">
              <w:rPr>
                <w:rFonts w:cs="Times"/>
                <w:b/>
                <w:bCs/>
                <w:sz w:val="22"/>
                <w:szCs w:val="22"/>
                <w:lang w:val="en-GB"/>
              </w:rPr>
              <w:t>UAE</w:t>
            </w:r>
            <w:r w:rsidRPr="00A31BEA">
              <w:rPr>
                <w:rFonts w:cs="Times"/>
                <w:sz w:val="22"/>
                <w:szCs w:val="22"/>
                <w:lang w:val="en-GB"/>
              </w:rPr>
              <w:t xml:space="preserve"> (Proposal Design)</w:t>
            </w:r>
          </w:p>
        </w:tc>
      </w:tr>
      <w:tr w:rsidR="00780F9F" w:rsidRPr="00A31BEA" w:rsidTr="00936536">
        <w:trPr>
          <w:trHeight w:val="333"/>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2006</w:t>
            </w:r>
          </w:p>
        </w:tc>
        <w:tc>
          <w:tcPr>
            <w:tcW w:w="8199" w:type="dxa"/>
            <w:gridSpan w:val="3"/>
          </w:tcPr>
          <w:p w:rsidR="00780F9F" w:rsidRPr="00A31BEA" w:rsidRDefault="00780F9F" w:rsidP="006446B8">
            <w:pPr>
              <w:rPr>
                <w:lang w:val="en-GB"/>
              </w:rPr>
            </w:pPr>
            <w:r w:rsidRPr="00A31BEA">
              <w:rPr>
                <w:sz w:val="22"/>
                <w:szCs w:val="22"/>
                <w:lang w:val="en-GB"/>
              </w:rPr>
              <w:t>Riviera Accommodation Resort, Union Architect's office</w:t>
            </w:r>
            <w:r w:rsidR="006446B8" w:rsidRPr="00A31BEA">
              <w:rPr>
                <w:sz w:val="22"/>
                <w:szCs w:val="22"/>
                <w:lang w:val="en-GB"/>
              </w:rPr>
              <w:t>,</w:t>
            </w:r>
            <w:r w:rsidRPr="00A31BEA">
              <w:rPr>
                <w:sz w:val="22"/>
                <w:szCs w:val="22"/>
                <w:lang w:val="en-GB"/>
              </w:rPr>
              <w:t xml:space="preserve"> Cairo, </w:t>
            </w:r>
            <w:r w:rsidRPr="00A31BEA">
              <w:rPr>
                <w:b/>
                <w:bCs/>
                <w:sz w:val="22"/>
                <w:szCs w:val="22"/>
                <w:lang w:val="en-GB"/>
              </w:rPr>
              <w:t>Egypt</w:t>
            </w:r>
          </w:p>
        </w:tc>
      </w:tr>
      <w:tr w:rsidR="00780F9F" w:rsidRPr="00A31BEA" w:rsidTr="009209BE">
        <w:trPr>
          <w:trHeight w:val="398"/>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2005</w:t>
            </w:r>
          </w:p>
        </w:tc>
        <w:tc>
          <w:tcPr>
            <w:tcW w:w="8199" w:type="dxa"/>
            <w:gridSpan w:val="3"/>
          </w:tcPr>
          <w:p w:rsidR="00780F9F" w:rsidRPr="00A31BEA" w:rsidRDefault="00780F9F" w:rsidP="00E916BD">
            <w:pPr>
              <w:rPr>
                <w:lang w:val="en-GB"/>
              </w:rPr>
            </w:pPr>
            <w:proofErr w:type="spellStart"/>
            <w:r w:rsidRPr="00A31BEA">
              <w:rPr>
                <w:sz w:val="22"/>
                <w:szCs w:val="22"/>
                <w:u w:color="82C42A"/>
                <w:lang w:val="en-GB"/>
              </w:rPr>
              <w:t>Alwatany</w:t>
            </w:r>
            <w:proofErr w:type="spellEnd"/>
            <w:r w:rsidRPr="00A31BEA">
              <w:rPr>
                <w:sz w:val="22"/>
                <w:szCs w:val="22"/>
                <w:lang w:val="en-GB"/>
              </w:rPr>
              <w:t xml:space="preserve"> Bank of Egypt</w:t>
            </w:r>
            <w:r w:rsidRPr="00A31BEA">
              <w:rPr>
                <w:sz w:val="22"/>
                <w:szCs w:val="22"/>
                <w:rtl/>
                <w:lang w:val="en-GB"/>
              </w:rPr>
              <w:t xml:space="preserve"> </w:t>
            </w:r>
            <w:r w:rsidRPr="00A31BEA">
              <w:rPr>
                <w:sz w:val="22"/>
                <w:szCs w:val="22"/>
                <w:lang w:val="en-GB"/>
              </w:rPr>
              <w:t>new headquarter office, Architectural Competition (</w:t>
            </w:r>
            <w:r w:rsidRPr="00A31BEA">
              <w:rPr>
                <w:b/>
                <w:bCs/>
                <w:sz w:val="22"/>
                <w:szCs w:val="22"/>
                <w:lang w:val="en-GB"/>
              </w:rPr>
              <w:t>Second Prize</w:t>
            </w:r>
            <w:r w:rsidRPr="00A31BEA">
              <w:rPr>
                <w:sz w:val="22"/>
                <w:szCs w:val="22"/>
                <w:lang w:val="en-GB"/>
              </w:rPr>
              <w:t xml:space="preserve">), </w:t>
            </w:r>
            <w:r w:rsidRPr="00A31BEA">
              <w:rPr>
                <w:b/>
                <w:bCs/>
                <w:sz w:val="22"/>
                <w:szCs w:val="22"/>
                <w:lang w:val="en-GB"/>
              </w:rPr>
              <w:t>Egypt.</w:t>
            </w:r>
          </w:p>
        </w:tc>
      </w:tr>
      <w:tr w:rsidR="00D87B10" w:rsidRPr="00A31BEA" w:rsidTr="009209BE">
        <w:trPr>
          <w:trHeight w:val="398"/>
        </w:trPr>
        <w:tc>
          <w:tcPr>
            <w:tcW w:w="1620" w:type="dxa"/>
            <w:gridSpan w:val="5"/>
          </w:tcPr>
          <w:p w:rsidR="00D87B10" w:rsidRPr="00A31BEA" w:rsidRDefault="00D87B10" w:rsidP="00E916BD">
            <w:pPr>
              <w:jc w:val="right"/>
              <w:rPr>
                <w:b/>
                <w:bCs/>
                <w:sz w:val="20"/>
                <w:szCs w:val="20"/>
                <w:lang w:val="en-GB"/>
              </w:rPr>
            </w:pPr>
            <w:r w:rsidRPr="00A31BEA">
              <w:rPr>
                <w:b/>
                <w:bCs/>
                <w:sz w:val="20"/>
                <w:szCs w:val="20"/>
                <w:lang w:val="en-GB"/>
              </w:rPr>
              <w:lastRenderedPageBreak/>
              <w:t>2005</w:t>
            </w:r>
          </w:p>
        </w:tc>
        <w:tc>
          <w:tcPr>
            <w:tcW w:w="8199" w:type="dxa"/>
            <w:gridSpan w:val="3"/>
          </w:tcPr>
          <w:p w:rsidR="00D87B10" w:rsidRPr="00A31BEA" w:rsidRDefault="00D87B10" w:rsidP="00E916BD">
            <w:pPr>
              <w:rPr>
                <w:u w:color="82C42A"/>
                <w:lang w:val="en-GB"/>
              </w:rPr>
            </w:pPr>
            <w:r w:rsidRPr="00A31BEA">
              <w:rPr>
                <w:sz w:val="22"/>
                <w:szCs w:val="22"/>
                <w:u w:color="82C42A"/>
                <w:lang w:val="en-GB"/>
              </w:rPr>
              <w:t>Head team member for Architectural and Urban Design Competition for 40 of the 40 Architect competition</w:t>
            </w:r>
            <w:r w:rsidR="00613975" w:rsidRPr="00A31BEA">
              <w:rPr>
                <w:sz w:val="22"/>
                <w:szCs w:val="22"/>
                <w:u w:color="82C42A"/>
                <w:lang w:val="en-GB"/>
              </w:rPr>
              <w:t>,</w:t>
            </w:r>
            <w:r w:rsidRPr="00A31BEA">
              <w:rPr>
                <w:b/>
                <w:bCs/>
                <w:sz w:val="22"/>
                <w:szCs w:val="22"/>
                <w:lang w:val="en-GB"/>
              </w:rPr>
              <w:t xml:space="preserve"> Egypt.</w:t>
            </w:r>
          </w:p>
        </w:tc>
      </w:tr>
      <w:tr w:rsidR="00D87B10" w:rsidRPr="00A31BEA" w:rsidTr="009209BE">
        <w:trPr>
          <w:trHeight w:val="398"/>
        </w:trPr>
        <w:tc>
          <w:tcPr>
            <w:tcW w:w="1620" w:type="dxa"/>
            <w:gridSpan w:val="5"/>
          </w:tcPr>
          <w:p w:rsidR="00D87B10" w:rsidRPr="00A31BEA" w:rsidRDefault="00D87B10" w:rsidP="00E916BD">
            <w:pPr>
              <w:jc w:val="right"/>
              <w:rPr>
                <w:b/>
                <w:bCs/>
                <w:sz w:val="20"/>
                <w:szCs w:val="20"/>
                <w:lang w:val="en-GB"/>
              </w:rPr>
            </w:pPr>
            <w:r w:rsidRPr="00A31BEA">
              <w:rPr>
                <w:b/>
                <w:bCs/>
                <w:sz w:val="20"/>
                <w:szCs w:val="20"/>
                <w:lang w:val="en-GB"/>
              </w:rPr>
              <w:t>2005</w:t>
            </w:r>
          </w:p>
        </w:tc>
        <w:tc>
          <w:tcPr>
            <w:tcW w:w="8199" w:type="dxa"/>
            <w:gridSpan w:val="3"/>
          </w:tcPr>
          <w:p w:rsidR="00D87B10" w:rsidRPr="00A31BEA" w:rsidRDefault="00D87B10" w:rsidP="00E916BD">
            <w:pPr>
              <w:rPr>
                <w:u w:color="82C42A"/>
                <w:lang w:val="en-GB"/>
              </w:rPr>
            </w:pPr>
            <w:r w:rsidRPr="00A31BEA">
              <w:rPr>
                <w:sz w:val="22"/>
                <w:szCs w:val="22"/>
                <w:u w:color="82C42A"/>
                <w:lang w:val="en-GB"/>
              </w:rPr>
              <w:t>Head team member for Architectural and Urban Design Competition for Redevelopment of the Eastern Harbour, Alexandria, Feb. 2005 (mentioned prize),</w:t>
            </w:r>
            <w:r w:rsidRPr="00A31BEA">
              <w:rPr>
                <w:b/>
                <w:bCs/>
                <w:sz w:val="22"/>
                <w:szCs w:val="22"/>
                <w:lang w:val="en-GB"/>
              </w:rPr>
              <w:t xml:space="preserve"> Egypt.</w:t>
            </w:r>
          </w:p>
        </w:tc>
      </w:tr>
      <w:tr w:rsidR="00780F9F" w:rsidRPr="00A31BEA" w:rsidTr="009209BE">
        <w:trPr>
          <w:trHeight w:val="398"/>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2003/2004</w:t>
            </w:r>
          </w:p>
        </w:tc>
        <w:tc>
          <w:tcPr>
            <w:tcW w:w="8199" w:type="dxa"/>
            <w:gridSpan w:val="3"/>
          </w:tcPr>
          <w:p w:rsidR="00780F9F" w:rsidRPr="00A31BEA" w:rsidRDefault="00780F9F" w:rsidP="00E916BD">
            <w:pPr>
              <w:rPr>
                <w:lang w:val="en-GB"/>
              </w:rPr>
            </w:pPr>
            <w:r w:rsidRPr="00A31BEA">
              <w:rPr>
                <w:sz w:val="22"/>
                <w:szCs w:val="22"/>
                <w:lang w:val="en-GB"/>
              </w:rPr>
              <w:t>Architecture Competition, design ELNG (Egyptian Liquid Natural Gas Company) Main office, (</w:t>
            </w:r>
            <w:r w:rsidRPr="00A31BEA">
              <w:rPr>
                <w:b/>
                <w:bCs/>
                <w:sz w:val="22"/>
                <w:szCs w:val="22"/>
                <w:lang w:val="en-GB"/>
              </w:rPr>
              <w:t>First prize</w:t>
            </w:r>
            <w:r w:rsidRPr="00A31BEA">
              <w:rPr>
                <w:sz w:val="22"/>
                <w:szCs w:val="22"/>
                <w:lang w:val="en-GB"/>
              </w:rPr>
              <w:t xml:space="preserve">), </w:t>
            </w:r>
            <w:r w:rsidRPr="00A31BEA">
              <w:rPr>
                <w:b/>
                <w:bCs/>
                <w:sz w:val="22"/>
                <w:szCs w:val="22"/>
                <w:lang w:val="en-GB"/>
              </w:rPr>
              <w:t>Egypt</w:t>
            </w:r>
            <w:r w:rsidRPr="00A31BEA">
              <w:rPr>
                <w:sz w:val="22"/>
                <w:szCs w:val="22"/>
                <w:lang w:val="en-GB"/>
              </w:rPr>
              <w:t>.</w:t>
            </w:r>
          </w:p>
        </w:tc>
      </w:tr>
      <w:tr w:rsidR="00780F9F" w:rsidRPr="00A31BEA" w:rsidTr="009209BE">
        <w:trPr>
          <w:trHeight w:val="398"/>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2004-2005</w:t>
            </w:r>
          </w:p>
        </w:tc>
        <w:tc>
          <w:tcPr>
            <w:tcW w:w="8199" w:type="dxa"/>
            <w:gridSpan w:val="3"/>
          </w:tcPr>
          <w:p w:rsidR="00780F9F" w:rsidRPr="00A31BEA" w:rsidRDefault="00780F9F" w:rsidP="00026595">
            <w:pPr>
              <w:rPr>
                <w:b/>
                <w:bCs/>
                <w:lang w:val="en-GB"/>
              </w:rPr>
            </w:pPr>
            <w:r w:rsidRPr="00A31BEA">
              <w:rPr>
                <w:sz w:val="22"/>
                <w:szCs w:val="22"/>
                <w:lang w:val="en-GB"/>
              </w:rPr>
              <w:t xml:space="preserve">Redevelopment of Pyramid plateau’s entrances (main entrances for </w:t>
            </w:r>
            <w:proofErr w:type="spellStart"/>
            <w:r w:rsidRPr="00A31BEA">
              <w:rPr>
                <w:sz w:val="22"/>
                <w:szCs w:val="22"/>
                <w:lang w:val="en-GB"/>
              </w:rPr>
              <w:t>Nazlet</w:t>
            </w:r>
            <w:proofErr w:type="spellEnd"/>
            <w:r w:rsidRPr="00A31BEA">
              <w:rPr>
                <w:sz w:val="22"/>
                <w:szCs w:val="22"/>
                <w:lang w:val="en-GB"/>
              </w:rPr>
              <w:t xml:space="preserve"> El-</w:t>
            </w:r>
            <w:proofErr w:type="spellStart"/>
            <w:r w:rsidRPr="00A31BEA">
              <w:rPr>
                <w:sz w:val="22"/>
                <w:szCs w:val="22"/>
                <w:lang w:val="en-GB"/>
              </w:rPr>
              <w:t>Seman</w:t>
            </w:r>
            <w:proofErr w:type="spellEnd"/>
            <w:r w:rsidRPr="00A31BEA">
              <w:rPr>
                <w:sz w:val="22"/>
                <w:szCs w:val="22"/>
                <w:lang w:val="en-GB"/>
              </w:rPr>
              <w:t xml:space="preserve">, Mena House), </w:t>
            </w:r>
            <w:r w:rsidRPr="00A31BEA">
              <w:rPr>
                <w:b/>
                <w:bCs/>
                <w:sz w:val="22"/>
                <w:szCs w:val="22"/>
                <w:lang w:val="en-GB"/>
              </w:rPr>
              <w:t>Egypt.</w:t>
            </w:r>
          </w:p>
        </w:tc>
      </w:tr>
      <w:tr w:rsidR="00613975" w:rsidRPr="00A31BEA" w:rsidTr="009209BE">
        <w:trPr>
          <w:trHeight w:val="398"/>
        </w:trPr>
        <w:tc>
          <w:tcPr>
            <w:tcW w:w="1620" w:type="dxa"/>
            <w:gridSpan w:val="5"/>
          </w:tcPr>
          <w:p w:rsidR="00613975" w:rsidRPr="00A31BEA" w:rsidRDefault="00613975" w:rsidP="00E916BD">
            <w:pPr>
              <w:jc w:val="right"/>
              <w:rPr>
                <w:b/>
                <w:bCs/>
                <w:sz w:val="20"/>
                <w:szCs w:val="20"/>
                <w:lang w:val="en-GB"/>
              </w:rPr>
            </w:pPr>
            <w:r w:rsidRPr="00A31BEA">
              <w:rPr>
                <w:b/>
                <w:bCs/>
                <w:sz w:val="20"/>
                <w:szCs w:val="20"/>
                <w:lang w:val="en-GB"/>
              </w:rPr>
              <w:t>2004</w:t>
            </w:r>
          </w:p>
        </w:tc>
        <w:tc>
          <w:tcPr>
            <w:tcW w:w="8199" w:type="dxa"/>
            <w:gridSpan w:val="3"/>
          </w:tcPr>
          <w:p w:rsidR="00613975" w:rsidRPr="00A31BEA" w:rsidRDefault="00613975" w:rsidP="00026595">
            <w:pPr>
              <w:rPr>
                <w:lang w:val="en-GB"/>
              </w:rPr>
            </w:pPr>
            <w:r w:rsidRPr="00A31BEA">
              <w:rPr>
                <w:sz w:val="22"/>
                <w:szCs w:val="22"/>
                <w:lang w:val="en-GB"/>
              </w:rPr>
              <w:t xml:space="preserve">Head team member for Architectural and Urban Design Competition for Children and Youth Library in Egyptian Villages, </w:t>
            </w:r>
            <w:r w:rsidRPr="00A31BEA">
              <w:rPr>
                <w:b/>
                <w:bCs/>
                <w:sz w:val="22"/>
                <w:szCs w:val="22"/>
                <w:lang w:val="en-GB"/>
              </w:rPr>
              <w:t>Egypt.</w:t>
            </w:r>
          </w:p>
        </w:tc>
      </w:tr>
      <w:tr w:rsidR="00613975" w:rsidRPr="00A31BEA" w:rsidTr="009209BE">
        <w:trPr>
          <w:trHeight w:val="398"/>
        </w:trPr>
        <w:tc>
          <w:tcPr>
            <w:tcW w:w="1620" w:type="dxa"/>
            <w:gridSpan w:val="5"/>
          </w:tcPr>
          <w:p w:rsidR="00613975" w:rsidRPr="00A31BEA" w:rsidRDefault="00613975" w:rsidP="00E916BD">
            <w:pPr>
              <w:jc w:val="right"/>
              <w:rPr>
                <w:b/>
                <w:bCs/>
                <w:sz w:val="20"/>
                <w:szCs w:val="20"/>
                <w:lang w:val="en-GB"/>
              </w:rPr>
            </w:pPr>
            <w:r w:rsidRPr="00A31BEA">
              <w:rPr>
                <w:b/>
                <w:bCs/>
                <w:sz w:val="20"/>
                <w:szCs w:val="20"/>
                <w:lang w:val="en-GB"/>
              </w:rPr>
              <w:t>2003</w:t>
            </w:r>
          </w:p>
        </w:tc>
        <w:tc>
          <w:tcPr>
            <w:tcW w:w="8199" w:type="dxa"/>
            <w:gridSpan w:val="3"/>
          </w:tcPr>
          <w:p w:rsidR="00613975" w:rsidRPr="00A31BEA" w:rsidRDefault="00613975" w:rsidP="00613975">
            <w:pPr>
              <w:rPr>
                <w:lang w:val="en-GB"/>
              </w:rPr>
            </w:pPr>
            <w:r w:rsidRPr="00A31BEA">
              <w:rPr>
                <w:sz w:val="22"/>
                <w:szCs w:val="22"/>
                <w:lang w:val="en-GB"/>
              </w:rPr>
              <w:t xml:space="preserve">Member of team design for Architectural and Urban Design Competition for San Mark Coptic Canadian Village, </w:t>
            </w:r>
            <w:r w:rsidRPr="00A31BEA">
              <w:rPr>
                <w:b/>
                <w:bCs/>
                <w:sz w:val="22"/>
                <w:szCs w:val="22"/>
                <w:lang w:val="en-GB"/>
              </w:rPr>
              <w:t>Canada.</w:t>
            </w:r>
          </w:p>
        </w:tc>
      </w:tr>
      <w:tr w:rsidR="00613975" w:rsidRPr="00A31BEA" w:rsidTr="009209BE">
        <w:trPr>
          <w:trHeight w:val="398"/>
        </w:trPr>
        <w:tc>
          <w:tcPr>
            <w:tcW w:w="1620" w:type="dxa"/>
            <w:gridSpan w:val="5"/>
          </w:tcPr>
          <w:p w:rsidR="00613975" w:rsidRPr="00A31BEA" w:rsidRDefault="00613975" w:rsidP="00E916BD">
            <w:pPr>
              <w:jc w:val="right"/>
              <w:rPr>
                <w:b/>
                <w:bCs/>
                <w:sz w:val="20"/>
                <w:szCs w:val="20"/>
                <w:lang w:val="en-GB"/>
              </w:rPr>
            </w:pPr>
            <w:r w:rsidRPr="00A31BEA">
              <w:rPr>
                <w:b/>
                <w:bCs/>
                <w:sz w:val="20"/>
                <w:szCs w:val="20"/>
                <w:lang w:val="en-GB"/>
              </w:rPr>
              <w:t>2003</w:t>
            </w:r>
          </w:p>
        </w:tc>
        <w:tc>
          <w:tcPr>
            <w:tcW w:w="8199" w:type="dxa"/>
            <w:gridSpan w:val="3"/>
          </w:tcPr>
          <w:p w:rsidR="00613975" w:rsidRDefault="00613975" w:rsidP="000D09F4">
            <w:pPr>
              <w:rPr>
                <w:b/>
                <w:bCs/>
                <w:lang w:val="en-GB"/>
              </w:rPr>
            </w:pPr>
            <w:r w:rsidRPr="00A31BEA">
              <w:rPr>
                <w:sz w:val="22"/>
                <w:szCs w:val="22"/>
                <w:lang w:val="en-GB"/>
              </w:rPr>
              <w:t>Member of team design for Architectural and Urban Design Competition for Yacht Marina in Port said,</w:t>
            </w:r>
            <w:r w:rsidRPr="00A31BEA">
              <w:rPr>
                <w:b/>
                <w:bCs/>
                <w:sz w:val="22"/>
                <w:szCs w:val="22"/>
                <w:lang w:val="en-GB"/>
              </w:rPr>
              <w:t xml:space="preserve"> Egypt.</w:t>
            </w:r>
          </w:p>
          <w:p w:rsidR="000D09F4" w:rsidRPr="000D09F4" w:rsidRDefault="000D09F4" w:rsidP="000D09F4">
            <w:pPr>
              <w:rPr>
                <w:b/>
                <w:bCs/>
                <w:lang w:val="en-GB"/>
              </w:rPr>
            </w:pPr>
          </w:p>
        </w:tc>
      </w:tr>
      <w:tr w:rsidR="00D87B10" w:rsidRPr="00A31BEA" w:rsidTr="001B2774">
        <w:trPr>
          <w:trHeight w:val="324"/>
        </w:trPr>
        <w:tc>
          <w:tcPr>
            <w:tcW w:w="1620" w:type="dxa"/>
            <w:gridSpan w:val="5"/>
          </w:tcPr>
          <w:p w:rsidR="00D87B10" w:rsidRPr="00A31BEA" w:rsidRDefault="00613975" w:rsidP="00613975">
            <w:pPr>
              <w:jc w:val="right"/>
              <w:rPr>
                <w:b/>
                <w:bCs/>
                <w:sz w:val="20"/>
                <w:szCs w:val="20"/>
                <w:lang w:val="en-GB"/>
              </w:rPr>
            </w:pPr>
            <w:r w:rsidRPr="00A31BEA">
              <w:rPr>
                <w:b/>
                <w:bCs/>
                <w:sz w:val="20"/>
                <w:szCs w:val="20"/>
                <w:lang w:val="en-GB"/>
              </w:rPr>
              <w:t xml:space="preserve">Working in consulting offices </w:t>
            </w:r>
          </w:p>
        </w:tc>
        <w:tc>
          <w:tcPr>
            <w:tcW w:w="8199" w:type="dxa"/>
            <w:gridSpan w:val="3"/>
          </w:tcPr>
          <w:p w:rsidR="00613975" w:rsidRPr="00A31BEA" w:rsidRDefault="00613975" w:rsidP="00613975">
            <w:pPr>
              <w:rPr>
                <w:lang w:val="en-GB"/>
              </w:rPr>
            </w:pPr>
            <w:r w:rsidRPr="00A31BEA">
              <w:rPr>
                <w:sz w:val="22"/>
                <w:szCs w:val="22"/>
                <w:lang w:val="en-GB"/>
              </w:rPr>
              <w:t>1998</w:t>
            </w:r>
            <w:r w:rsidRPr="00A31BEA">
              <w:rPr>
                <w:sz w:val="22"/>
                <w:szCs w:val="22"/>
                <w:lang w:val="en-GB"/>
              </w:rPr>
              <w:tab/>
              <w:t>1999</w:t>
            </w:r>
            <w:r w:rsidRPr="00A31BEA">
              <w:rPr>
                <w:sz w:val="22"/>
                <w:szCs w:val="22"/>
                <w:lang w:val="en-GB"/>
              </w:rPr>
              <w:tab/>
              <w:t xml:space="preserve">SAP, </w:t>
            </w:r>
            <w:proofErr w:type="spellStart"/>
            <w:r w:rsidRPr="00A31BEA">
              <w:rPr>
                <w:sz w:val="22"/>
                <w:szCs w:val="22"/>
                <w:lang w:val="en-GB"/>
              </w:rPr>
              <w:t>Seoudy</w:t>
            </w:r>
            <w:proofErr w:type="spellEnd"/>
            <w:r w:rsidRPr="00A31BEA">
              <w:rPr>
                <w:sz w:val="22"/>
                <w:szCs w:val="22"/>
                <w:lang w:val="en-GB"/>
              </w:rPr>
              <w:t>, Architecture &amp; Planning, Alexandria, Egypt</w:t>
            </w:r>
          </w:p>
          <w:p w:rsidR="00613975" w:rsidRPr="00A31BEA" w:rsidRDefault="00613975" w:rsidP="00613975">
            <w:pPr>
              <w:rPr>
                <w:lang w:val="en-GB"/>
              </w:rPr>
            </w:pPr>
            <w:r w:rsidRPr="00A31BEA">
              <w:rPr>
                <w:sz w:val="22"/>
                <w:szCs w:val="22"/>
                <w:lang w:val="en-GB"/>
              </w:rPr>
              <w:t>1999</w:t>
            </w:r>
            <w:r w:rsidRPr="00A31BEA">
              <w:rPr>
                <w:sz w:val="22"/>
                <w:szCs w:val="22"/>
                <w:lang w:val="en-GB"/>
              </w:rPr>
              <w:tab/>
              <w:t>2000</w:t>
            </w:r>
            <w:r w:rsidRPr="00A31BEA">
              <w:rPr>
                <w:sz w:val="22"/>
                <w:szCs w:val="22"/>
                <w:lang w:val="en-GB"/>
              </w:rPr>
              <w:tab/>
              <w:t xml:space="preserve">Architecture </w:t>
            </w:r>
            <w:r w:rsidR="00F95F7F" w:rsidRPr="00A31BEA">
              <w:rPr>
                <w:sz w:val="22"/>
                <w:szCs w:val="22"/>
                <w:lang w:val="en-GB"/>
              </w:rPr>
              <w:t>Centre</w:t>
            </w:r>
            <w:r w:rsidRPr="00A31BEA">
              <w:rPr>
                <w:sz w:val="22"/>
                <w:szCs w:val="22"/>
                <w:lang w:val="en-GB"/>
              </w:rPr>
              <w:t xml:space="preserve"> office, Alexandria, Egypt</w:t>
            </w:r>
          </w:p>
          <w:p w:rsidR="00613975" w:rsidRPr="00A31BEA" w:rsidRDefault="00613975" w:rsidP="00613975">
            <w:pPr>
              <w:rPr>
                <w:lang w:val="en-GB"/>
              </w:rPr>
            </w:pPr>
            <w:r w:rsidRPr="00A31BEA">
              <w:rPr>
                <w:sz w:val="22"/>
                <w:szCs w:val="22"/>
                <w:lang w:val="en-GB"/>
              </w:rPr>
              <w:t>2000</w:t>
            </w:r>
            <w:r w:rsidRPr="00A31BEA">
              <w:rPr>
                <w:sz w:val="22"/>
                <w:szCs w:val="22"/>
                <w:lang w:val="en-GB"/>
              </w:rPr>
              <w:tab/>
              <w:t>2002</w:t>
            </w:r>
            <w:r w:rsidRPr="00A31BEA">
              <w:rPr>
                <w:sz w:val="22"/>
                <w:szCs w:val="22"/>
                <w:lang w:val="en-GB"/>
              </w:rPr>
              <w:tab/>
            </w:r>
            <w:proofErr w:type="spellStart"/>
            <w:r w:rsidRPr="00A31BEA">
              <w:rPr>
                <w:sz w:val="22"/>
                <w:szCs w:val="22"/>
                <w:lang w:val="en-GB"/>
              </w:rPr>
              <w:t>Aly</w:t>
            </w:r>
            <w:proofErr w:type="spellEnd"/>
            <w:r w:rsidRPr="00A31BEA">
              <w:rPr>
                <w:sz w:val="22"/>
                <w:szCs w:val="22"/>
                <w:lang w:val="en-GB"/>
              </w:rPr>
              <w:t xml:space="preserve"> </w:t>
            </w:r>
            <w:proofErr w:type="spellStart"/>
            <w:r w:rsidRPr="00A31BEA">
              <w:rPr>
                <w:sz w:val="22"/>
                <w:szCs w:val="22"/>
                <w:lang w:val="en-GB"/>
              </w:rPr>
              <w:t>Azzam</w:t>
            </w:r>
            <w:proofErr w:type="spellEnd"/>
            <w:r w:rsidRPr="00A31BEA">
              <w:rPr>
                <w:sz w:val="22"/>
                <w:szCs w:val="22"/>
                <w:lang w:val="en-GB"/>
              </w:rPr>
              <w:t xml:space="preserve"> Architecture consultant office. Alexandria, Egypt</w:t>
            </w:r>
          </w:p>
          <w:p w:rsidR="00613975" w:rsidRPr="00A31BEA" w:rsidRDefault="00613975" w:rsidP="00613975">
            <w:pPr>
              <w:rPr>
                <w:lang w:val="en-GB"/>
              </w:rPr>
            </w:pPr>
            <w:r w:rsidRPr="00A31BEA">
              <w:rPr>
                <w:sz w:val="22"/>
                <w:szCs w:val="22"/>
                <w:lang w:val="en-GB"/>
              </w:rPr>
              <w:t>2002</w:t>
            </w:r>
            <w:r w:rsidRPr="00A31BEA">
              <w:rPr>
                <w:sz w:val="22"/>
                <w:szCs w:val="22"/>
                <w:lang w:val="en-GB"/>
              </w:rPr>
              <w:tab/>
              <w:t>2003</w:t>
            </w:r>
            <w:r w:rsidRPr="00A31BEA">
              <w:rPr>
                <w:sz w:val="22"/>
                <w:szCs w:val="22"/>
                <w:lang w:val="en-GB"/>
              </w:rPr>
              <w:tab/>
              <w:t>The Economic Group for Project Management. Alexandria, Egypt</w:t>
            </w:r>
          </w:p>
          <w:p w:rsidR="00D87B10" w:rsidRPr="00A31BEA" w:rsidRDefault="00613975" w:rsidP="00613975">
            <w:pPr>
              <w:rPr>
                <w:lang w:val="en-GB"/>
              </w:rPr>
            </w:pPr>
            <w:r w:rsidRPr="00A31BEA">
              <w:rPr>
                <w:sz w:val="22"/>
                <w:szCs w:val="22"/>
                <w:lang w:val="en-GB"/>
              </w:rPr>
              <w:t>2004</w:t>
            </w:r>
            <w:r w:rsidRPr="00A31BEA">
              <w:rPr>
                <w:sz w:val="22"/>
                <w:szCs w:val="22"/>
                <w:lang w:val="en-GB"/>
              </w:rPr>
              <w:tab/>
              <w:t>2006</w:t>
            </w:r>
            <w:r w:rsidRPr="00A31BEA">
              <w:rPr>
                <w:sz w:val="22"/>
                <w:szCs w:val="22"/>
                <w:lang w:val="en-GB"/>
              </w:rPr>
              <w:tab/>
            </w:r>
            <w:proofErr w:type="spellStart"/>
            <w:r w:rsidRPr="00A31BEA">
              <w:rPr>
                <w:sz w:val="22"/>
                <w:szCs w:val="22"/>
                <w:lang w:val="en-GB"/>
              </w:rPr>
              <w:t>Samy</w:t>
            </w:r>
            <w:proofErr w:type="spellEnd"/>
            <w:r w:rsidRPr="00A31BEA">
              <w:rPr>
                <w:sz w:val="22"/>
                <w:szCs w:val="22"/>
                <w:lang w:val="en-GB"/>
              </w:rPr>
              <w:t xml:space="preserve"> </w:t>
            </w:r>
            <w:proofErr w:type="spellStart"/>
            <w:r w:rsidRPr="00A31BEA">
              <w:rPr>
                <w:sz w:val="22"/>
                <w:szCs w:val="22"/>
                <w:lang w:val="en-GB"/>
              </w:rPr>
              <w:t>Sabri</w:t>
            </w:r>
            <w:proofErr w:type="spellEnd"/>
            <w:r w:rsidRPr="00A31BEA">
              <w:rPr>
                <w:sz w:val="22"/>
                <w:szCs w:val="22"/>
                <w:lang w:val="en-GB"/>
              </w:rPr>
              <w:t xml:space="preserve"> Architecture consultant office. Cairo, Egypt</w:t>
            </w:r>
          </w:p>
        </w:tc>
      </w:tr>
      <w:tr w:rsidR="00780F9F" w:rsidRPr="00A31BEA" w:rsidTr="009209BE">
        <w:trPr>
          <w:trHeight w:val="323"/>
        </w:trPr>
        <w:tc>
          <w:tcPr>
            <w:tcW w:w="9819" w:type="dxa"/>
            <w:gridSpan w:val="8"/>
          </w:tcPr>
          <w:p w:rsidR="00780F9F" w:rsidRPr="00A31BEA" w:rsidRDefault="00780F9F" w:rsidP="00E916BD">
            <w:pPr>
              <w:rPr>
                <w:b/>
                <w:bCs/>
                <w:lang w:val="en-GB"/>
              </w:rPr>
            </w:pPr>
            <w:r w:rsidRPr="00A31BEA">
              <w:rPr>
                <w:b/>
                <w:bCs/>
                <w:lang w:val="en-GB"/>
              </w:rPr>
              <w:t>Miscellaneous</w:t>
            </w:r>
          </w:p>
        </w:tc>
      </w:tr>
      <w:tr w:rsidR="00780F9F" w:rsidRPr="00A31BEA" w:rsidTr="00BA45AF">
        <w:trPr>
          <w:trHeight w:val="595"/>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Languages</w:t>
            </w:r>
          </w:p>
        </w:tc>
        <w:tc>
          <w:tcPr>
            <w:tcW w:w="8199" w:type="dxa"/>
            <w:gridSpan w:val="3"/>
            <w:tcBorders>
              <w:bottom w:val="single" w:sz="4" w:space="0" w:color="auto"/>
            </w:tcBorders>
          </w:tcPr>
          <w:p w:rsidR="00780F9F" w:rsidRPr="00A31BEA" w:rsidRDefault="00780F9F" w:rsidP="00E916BD">
            <w:pPr>
              <w:rPr>
                <w:lang w:val="en-GB"/>
              </w:rPr>
            </w:pPr>
            <w:r w:rsidRPr="00A31BEA">
              <w:rPr>
                <w:sz w:val="22"/>
                <w:szCs w:val="22"/>
                <w:lang w:val="en-GB"/>
              </w:rPr>
              <w:t>Excellent command of Arabic (mother tongue)</w:t>
            </w:r>
          </w:p>
          <w:p w:rsidR="00780F9F" w:rsidRPr="00A31BEA" w:rsidRDefault="00780F9F" w:rsidP="00E916BD">
            <w:pPr>
              <w:rPr>
                <w:lang w:val="en-GB"/>
              </w:rPr>
            </w:pPr>
            <w:r w:rsidRPr="00A31BEA">
              <w:rPr>
                <w:sz w:val="22"/>
                <w:szCs w:val="22"/>
                <w:lang w:val="en-GB"/>
              </w:rPr>
              <w:t>Excellent command of English (reading- writing)</w:t>
            </w:r>
          </w:p>
        </w:tc>
      </w:tr>
      <w:tr w:rsidR="00780F9F" w:rsidRPr="00A31BEA" w:rsidTr="007A1FBC">
        <w:trPr>
          <w:trHeight w:val="530"/>
        </w:trPr>
        <w:tc>
          <w:tcPr>
            <w:tcW w:w="1620" w:type="dxa"/>
            <w:gridSpan w:val="5"/>
          </w:tcPr>
          <w:p w:rsidR="00780F9F" w:rsidRPr="00A31BEA" w:rsidRDefault="00780F9F" w:rsidP="00E916BD">
            <w:pPr>
              <w:jc w:val="right"/>
              <w:rPr>
                <w:b/>
                <w:bCs/>
                <w:sz w:val="20"/>
                <w:szCs w:val="20"/>
                <w:lang w:val="en-GB"/>
              </w:rPr>
            </w:pPr>
            <w:r w:rsidRPr="00A31BEA">
              <w:rPr>
                <w:b/>
                <w:bCs/>
                <w:sz w:val="20"/>
                <w:szCs w:val="20"/>
                <w:lang w:val="en-GB"/>
              </w:rPr>
              <w:t>Computer Skills</w:t>
            </w:r>
          </w:p>
        </w:tc>
        <w:tc>
          <w:tcPr>
            <w:tcW w:w="8199" w:type="dxa"/>
            <w:gridSpan w:val="3"/>
            <w:tcBorders>
              <w:top w:val="single" w:sz="4" w:space="0" w:color="auto"/>
            </w:tcBorders>
          </w:tcPr>
          <w:p w:rsidR="00780F9F" w:rsidRPr="00A31BEA" w:rsidRDefault="00DE0326" w:rsidP="00E916BD">
            <w:pPr>
              <w:rPr>
                <w:lang w:val="en-GB"/>
              </w:rPr>
            </w:pPr>
            <w:r>
              <w:rPr>
                <w:sz w:val="22"/>
                <w:szCs w:val="22"/>
                <w:lang w:val="en-GB"/>
              </w:rPr>
              <w:t xml:space="preserve">- </w:t>
            </w:r>
            <w:r w:rsidR="00780F9F" w:rsidRPr="00A31BEA">
              <w:rPr>
                <w:sz w:val="22"/>
                <w:szCs w:val="22"/>
                <w:lang w:val="en-GB"/>
              </w:rPr>
              <w:t xml:space="preserve">3D Studio Max (expert user);  </w:t>
            </w:r>
          </w:p>
          <w:p w:rsidR="00780F9F" w:rsidRPr="00A31BEA" w:rsidRDefault="00DE0326" w:rsidP="00E916BD">
            <w:pPr>
              <w:rPr>
                <w:lang w:val="en-GB"/>
              </w:rPr>
            </w:pPr>
            <w:r>
              <w:rPr>
                <w:sz w:val="22"/>
                <w:szCs w:val="22"/>
                <w:lang w:val="en-GB"/>
              </w:rPr>
              <w:t xml:space="preserve">- </w:t>
            </w:r>
            <w:r w:rsidR="00780F9F" w:rsidRPr="00A31BEA">
              <w:rPr>
                <w:sz w:val="22"/>
                <w:szCs w:val="22"/>
                <w:lang w:val="en-GB"/>
              </w:rPr>
              <w:t>AutoCAD (2D &amp; 3D) (advanced user);</w:t>
            </w:r>
          </w:p>
          <w:p w:rsidR="009C4E68" w:rsidRDefault="00DE0326" w:rsidP="00AD4EE4">
            <w:pPr>
              <w:rPr>
                <w:sz w:val="22"/>
                <w:szCs w:val="22"/>
                <w:lang w:val="en-GB"/>
              </w:rPr>
            </w:pPr>
            <w:r>
              <w:rPr>
                <w:sz w:val="22"/>
                <w:szCs w:val="22"/>
                <w:lang w:val="en-GB"/>
              </w:rPr>
              <w:t xml:space="preserve">- </w:t>
            </w:r>
            <w:r w:rsidR="009C4E68" w:rsidRPr="00A31BEA">
              <w:rPr>
                <w:sz w:val="22"/>
                <w:szCs w:val="22"/>
                <w:lang w:val="en-GB"/>
              </w:rPr>
              <w:t>Autodesk Rivet</w:t>
            </w:r>
            <w:r w:rsidR="00AD4EE4" w:rsidRPr="00A31BEA">
              <w:rPr>
                <w:sz w:val="22"/>
                <w:szCs w:val="22"/>
                <w:lang w:val="en-GB"/>
              </w:rPr>
              <w:t xml:space="preserve"> for architecture</w:t>
            </w:r>
            <w:r w:rsidR="009C4E68" w:rsidRPr="00A31BEA">
              <w:rPr>
                <w:sz w:val="22"/>
                <w:szCs w:val="22"/>
                <w:lang w:val="en-GB"/>
              </w:rPr>
              <w:t xml:space="preserve"> (</w:t>
            </w:r>
            <w:r w:rsidR="00AD4EE4" w:rsidRPr="00A31BEA">
              <w:rPr>
                <w:sz w:val="22"/>
                <w:szCs w:val="22"/>
                <w:lang w:val="en-GB"/>
              </w:rPr>
              <w:t>intermediate</w:t>
            </w:r>
            <w:r w:rsidR="007A5DFC">
              <w:rPr>
                <w:sz w:val="22"/>
                <w:szCs w:val="22"/>
                <w:lang w:val="en-GB"/>
              </w:rPr>
              <w:t>/ advanced</w:t>
            </w:r>
            <w:r w:rsidR="009C4E68" w:rsidRPr="00A31BEA">
              <w:rPr>
                <w:sz w:val="22"/>
                <w:szCs w:val="22"/>
                <w:lang w:val="en-GB"/>
              </w:rPr>
              <w:t xml:space="preserve"> user);</w:t>
            </w:r>
          </w:p>
          <w:p w:rsidR="00DE0326" w:rsidRDefault="00DE0326" w:rsidP="00AD4EE4">
            <w:pPr>
              <w:rPr>
                <w:sz w:val="22"/>
                <w:szCs w:val="22"/>
                <w:lang w:val="en-GB"/>
              </w:rPr>
            </w:pPr>
            <w:r>
              <w:rPr>
                <w:sz w:val="22"/>
                <w:szCs w:val="22"/>
                <w:lang w:val="en-GB"/>
              </w:rPr>
              <w:t>- Dynamo (equivalent to Grasshopper but works mainly with</w:t>
            </w:r>
            <w:r w:rsidR="00F95F7F">
              <w:rPr>
                <w:sz w:val="22"/>
                <w:szCs w:val="22"/>
                <w:lang w:val="en-GB"/>
              </w:rPr>
              <w:t xml:space="preserve"> Revit) (intermediate </w:t>
            </w:r>
            <w:r>
              <w:rPr>
                <w:sz w:val="22"/>
                <w:szCs w:val="22"/>
                <w:lang w:val="en-GB"/>
              </w:rPr>
              <w:t>user)</w:t>
            </w:r>
          </w:p>
          <w:p w:rsidR="00BA45AF" w:rsidRPr="00A31BEA" w:rsidRDefault="00DE0326" w:rsidP="00AD4EE4">
            <w:pPr>
              <w:rPr>
                <w:lang w:val="en-GB"/>
              </w:rPr>
            </w:pPr>
            <w:r>
              <w:rPr>
                <w:sz w:val="22"/>
                <w:szCs w:val="22"/>
                <w:lang w:val="en-GB"/>
              </w:rPr>
              <w:t xml:space="preserve">- </w:t>
            </w:r>
            <w:r w:rsidR="00BA45AF">
              <w:rPr>
                <w:sz w:val="22"/>
                <w:szCs w:val="22"/>
                <w:lang w:val="en-GB"/>
              </w:rPr>
              <w:t>Rhino and Grasshopper</w:t>
            </w:r>
            <w:r w:rsidR="007A5DFC">
              <w:rPr>
                <w:sz w:val="22"/>
                <w:szCs w:val="22"/>
                <w:lang w:val="en-GB"/>
              </w:rPr>
              <w:t xml:space="preserve"> (Ladybug, Honeybee, and other plugins</w:t>
            </w:r>
            <w:r w:rsidR="00F273D6">
              <w:rPr>
                <w:sz w:val="22"/>
                <w:szCs w:val="22"/>
                <w:lang w:val="en-GB"/>
              </w:rPr>
              <w:t>)</w:t>
            </w:r>
            <w:r w:rsidR="00BA45AF">
              <w:rPr>
                <w:sz w:val="22"/>
                <w:szCs w:val="22"/>
                <w:lang w:val="en-GB"/>
              </w:rPr>
              <w:t xml:space="preserve"> (intermediate</w:t>
            </w:r>
            <w:r w:rsidR="00F95F7F">
              <w:rPr>
                <w:sz w:val="22"/>
                <w:szCs w:val="22"/>
                <w:lang w:val="en-GB"/>
              </w:rPr>
              <w:t xml:space="preserve"> </w:t>
            </w:r>
            <w:r w:rsidR="00BA45AF">
              <w:rPr>
                <w:sz w:val="22"/>
                <w:szCs w:val="22"/>
                <w:lang w:val="en-GB"/>
              </w:rPr>
              <w:t>user);</w:t>
            </w:r>
          </w:p>
          <w:p w:rsidR="00780F9F" w:rsidRPr="00A31BEA" w:rsidRDefault="00DE0326" w:rsidP="00E916BD">
            <w:pPr>
              <w:rPr>
                <w:lang w:val="en-GB"/>
              </w:rPr>
            </w:pPr>
            <w:r>
              <w:rPr>
                <w:sz w:val="22"/>
                <w:szCs w:val="22"/>
                <w:lang w:val="en-GB"/>
              </w:rPr>
              <w:t xml:space="preserve">- </w:t>
            </w:r>
            <w:r w:rsidR="00780F9F" w:rsidRPr="00A31BEA">
              <w:rPr>
                <w:sz w:val="22"/>
                <w:szCs w:val="22"/>
                <w:lang w:val="en-GB"/>
              </w:rPr>
              <w:t>CorelDraw (vector software) (expert user);</w:t>
            </w:r>
          </w:p>
          <w:p w:rsidR="00780F9F" w:rsidRDefault="00DE0326" w:rsidP="00E916BD">
            <w:pPr>
              <w:rPr>
                <w:sz w:val="22"/>
                <w:szCs w:val="22"/>
                <w:lang w:val="en-GB"/>
              </w:rPr>
            </w:pPr>
            <w:r>
              <w:rPr>
                <w:sz w:val="22"/>
                <w:szCs w:val="22"/>
                <w:lang w:val="en-GB"/>
              </w:rPr>
              <w:t xml:space="preserve">- </w:t>
            </w:r>
            <w:r w:rsidR="00780F9F" w:rsidRPr="00A31BEA">
              <w:rPr>
                <w:sz w:val="22"/>
                <w:szCs w:val="22"/>
                <w:lang w:val="en-GB"/>
              </w:rPr>
              <w:t>Adobe Photoshop (raster editing software) (advanced user);</w:t>
            </w:r>
          </w:p>
          <w:p w:rsidR="00DE0326" w:rsidRPr="00A31BEA" w:rsidRDefault="00DE0326" w:rsidP="00E916BD">
            <w:pPr>
              <w:rPr>
                <w:lang w:val="en-GB"/>
              </w:rPr>
            </w:pPr>
            <w:r>
              <w:rPr>
                <w:sz w:val="22"/>
                <w:szCs w:val="22"/>
                <w:lang w:val="en-GB"/>
              </w:rPr>
              <w:t xml:space="preserve">- Adobe </w:t>
            </w:r>
            <w:r w:rsidRPr="00DE0326">
              <w:rPr>
                <w:sz w:val="22"/>
                <w:szCs w:val="22"/>
                <w:lang w:val="en-GB"/>
              </w:rPr>
              <w:t>Premiere</w:t>
            </w:r>
            <w:r>
              <w:rPr>
                <w:sz w:val="22"/>
                <w:szCs w:val="22"/>
                <w:lang w:val="en-GB"/>
              </w:rPr>
              <w:t xml:space="preserve"> (Video editing software) (intermediate/ advanced user)</w:t>
            </w:r>
          </w:p>
          <w:p w:rsidR="00780F9F" w:rsidRPr="00A31BEA" w:rsidRDefault="00DE0326" w:rsidP="00860AFA">
            <w:pPr>
              <w:rPr>
                <w:lang w:val="en-GB"/>
              </w:rPr>
            </w:pPr>
            <w:r>
              <w:rPr>
                <w:sz w:val="22"/>
                <w:szCs w:val="22"/>
                <w:lang w:val="en-GB"/>
              </w:rPr>
              <w:t xml:space="preserve">- </w:t>
            </w:r>
            <w:r w:rsidR="00860AFA" w:rsidRPr="00A31BEA">
              <w:rPr>
                <w:sz w:val="22"/>
                <w:szCs w:val="22"/>
                <w:lang w:val="en-GB"/>
              </w:rPr>
              <w:t>QGIS (GIS software) (intermediate user);</w:t>
            </w:r>
          </w:p>
          <w:p w:rsidR="00BA45AF" w:rsidRDefault="00DE0326" w:rsidP="00BA45AF">
            <w:pPr>
              <w:rPr>
                <w:sz w:val="22"/>
                <w:szCs w:val="22"/>
                <w:lang w:val="en-GB"/>
              </w:rPr>
            </w:pPr>
            <w:r>
              <w:rPr>
                <w:sz w:val="22"/>
                <w:szCs w:val="22"/>
                <w:lang w:val="en-GB"/>
              </w:rPr>
              <w:t xml:space="preserve">- </w:t>
            </w:r>
            <w:r w:rsidR="00780F9F" w:rsidRPr="00A31BEA">
              <w:rPr>
                <w:sz w:val="22"/>
                <w:szCs w:val="22"/>
                <w:lang w:val="en-GB"/>
              </w:rPr>
              <w:t>Spatial Simulation software</w:t>
            </w:r>
            <w:r w:rsidR="007A5DFC">
              <w:rPr>
                <w:sz w:val="22"/>
                <w:szCs w:val="22"/>
                <w:lang w:val="en-GB"/>
              </w:rPr>
              <w:t xml:space="preserve"> of</w:t>
            </w:r>
            <w:r w:rsidR="0015560C" w:rsidRPr="00A31BEA">
              <w:rPr>
                <w:sz w:val="22"/>
                <w:szCs w:val="22"/>
                <w:lang w:val="en-GB"/>
              </w:rPr>
              <w:t xml:space="preserve"> Space Syntax</w:t>
            </w:r>
            <w:r w:rsidR="007A5DFC">
              <w:rPr>
                <w:sz w:val="22"/>
                <w:szCs w:val="22"/>
                <w:lang w:val="en-GB"/>
              </w:rPr>
              <w:t xml:space="preserve"> theory</w:t>
            </w:r>
            <w:r w:rsidR="0015560C" w:rsidRPr="00A31BEA">
              <w:rPr>
                <w:sz w:val="22"/>
                <w:szCs w:val="22"/>
                <w:lang w:val="en-GB"/>
              </w:rPr>
              <w:t xml:space="preserve"> </w:t>
            </w:r>
            <w:r w:rsidR="00780F9F" w:rsidRPr="00A31BEA">
              <w:rPr>
                <w:sz w:val="22"/>
                <w:szCs w:val="22"/>
                <w:lang w:val="en-GB"/>
              </w:rPr>
              <w:t xml:space="preserve"> (</w:t>
            </w:r>
            <w:proofErr w:type="spellStart"/>
            <w:r w:rsidR="00780F9F" w:rsidRPr="00A31BEA">
              <w:rPr>
                <w:sz w:val="22"/>
                <w:szCs w:val="22"/>
                <w:lang w:val="en-GB"/>
              </w:rPr>
              <w:t>Depthmap</w:t>
            </w:r>
            <w:r w:rsidR="00B625DC" w:rsidRPr="00A31BEA">
              <w:rPr>
                <w:sz w:val="22"/>
                <w:szCs w:val="22"/>
                <w:lang w:val="en-GB"/>
              </w:rPr>
              <w:t>X</w:t>
            </w:r>
            <w:proofErr w:type="spellEnd"/>
            <w:r w:rsidR="00780F9F" w:rsidRPr="00A31BEA">
              <w:rPr>
                <w:sz w:val="22"/>
                <w:szCs w:val="22"/>
                <w:lang w:val="en-GB"/>
              </w:rPr>
              <w:t xml:space="preserve">, </w:t>
            </w:r>
            <w:proofErr w:type="spellStart"/>
            <w:r w:rsidR="00780F9F" w:rsidRPr="00A31BEA">
              <w:rPr>
                <w:sz w:val="22"/>
                <w:szCs w:val="22"/>
                <w:lang w:val="en-GB"/>
              </w:rPr>
              <w:t>Confeego</w:t>
            </w:r>
            <w:proofErr w:type="spellEnd"/>
            <w:r w:rsidR="00780F9F" w:rsidRPr="00A31BEA">
              <w:rPr>
                <w:sz w:val="22"/>
                <w:szCs w:val="22"/>
                <w:lang w:val="en-GB"/>
              </w:rPr>
              <w:t>) (advanced user)</w:t>
            </w:r>
            <w:r w:rsidR="007A5DFC">
              <w:rPr>
                <w:sz w:val="22"/>
                <w:szCs w:val="22"/>
                <w:lang w:val="en-GB"/>
              </w:rPr>
              <w:t xml:space="preserve"> used in architecture and urban simulation</w:t>
            </w:r>
          </w:p>
          <w:p w:rsidR="0030264B" w:rsidRPr="00BA45AF" w:rsidRDefault="0030264B" w:rsidP="00BA45AF">
            <w:pPr>
              <w:rPr>
                <w:sz w:val="22"/>
                <w:szCs w:val="22"/>
                <w:lang w:val="en-GB"/>
              </w:rPr>
            </w:pPr>
          </w:p>
        </w:tc>
      </w:tr>
    </w:tbl>
    <w:p w:rsidR="00780F9F" w:rsidRDefault="00780F9F">
      <w:pPr>
        <w:rPr>
          <w:lang w:val="en-GB"/>
        </w:rPr>
      </w:pPr>
    </w:p>
    <w:p w:rsidR="00BE71A7" w:rsidRDefault="00BE71A7">
      <w:pPr>
        <w:rPr>
          <w:lang w:val="en-GB"/>
        </w:rPr>
      </w:pPr>
      <w:bookmarkStart w:id="2" w:name="_GoBack"/>
      <w:bookmarkEnd w:id="2"/>
    </w:p>
    <w:p w:rsidR="00BE71A7" w:rsidRDefault="00BE71A7">
      <w:pPr>
        <w:rPr>
          <w:lang w:val="en-GB"/>
        </w:rPr>
      </w:pPr>
    </w:p>
    <w:p w:rsidR="00BE71A7" w:rsidRDefault="00BE71A7">
      <w:pPr>
        <w:rPr>
          <w:lang w:val="en-GB"/>
        </w:rPr>
      </w:pPr>
    </w:p>
    <w:p w:rsidR="00B64328" w:rsidRDefault="00B64328" w:rsidP="00CD0118">
      <w:pPr>
        <w:rPr>
          <w:b/>
          <w:bCs/>
          <w:sz w:val="28"/>
          <w:szCs w:val="28"/>
          <w:lang w:val="en-GB"/>
        </w:rPr>
      </w:pPr>
    </w:p>
    <w:sectPr w:rsidR="00B64328" w:rsidSect="004948E8">
      <w:type w:val="continuous"/>
      <w:pgSz w:w="12240" w:h="15840"/>
      <w:pgMar w:top="1440" w:right="1170" w:bottom="144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33B" w:rsidRDefault="00A5533B" w:rsidP="00780F9F">
      <w:r>
        <w:separator/>
      </w:r>
    </w:p>
  </w:endnote>
  <w:endnote w:type="continuationSeparator" w:id="0">
    <w:p w:rsidR="00A5533B" w:rsidRDefault="00A5533B" w:rsidP="007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512257"/>
      <w:docPartObj>
        <w:docPartGallery w:val="Page Numbers (Bottom of Page)"/>
        <w:docPartUnique/>
      </w:docPartObj>
    </w:sdtPr>
    <w:sdtEndPr>
      <w:rPr>
        <w:noProof/>
      </w:rPr>
    </w:sdtEndPr>
    <w:sdtContent>
      <w:p w:rsidR="002F7092" w:rsidRDefault="002F7092">
        <w:pPr>
          <w:pStyle w:val="Footer"/>
          <w:jc w:val="right"/>
        </w:pPr>
        <w:r w:rsidRPr="002F7092">
          <w:rPr>
            <w:b/>
            <w:bCs/>
            <w:sz w:val="18"/>
            <w:szCs w:val="18"/>
          </w:rPr>
          <w:fldChar w:fldCharType="begin"/>
        </w:r>
        <w:r w:rsidRPr="002F7092">
          <w:rPr>
            <w:b/>
            <w:bCs/>
            <w:sz w:val="18"/>
            <w:szCs w:val="18"/>
          </w:rPr>
          <w:instrText xml:space="preserve"> PAGE   \* MERGEFORMAT </w:instrText>
        </w:r>
        <w:r w:rsidRPr="002F7092">
          <w:rPr>
            <w:b/>
            <w:bCs/>
            <w:sz w:val="18"/>
            <w:szCs w:val="18"/>
          </w:rPr>
          <w:fldChar w:fldCharType="separate"/>
        </w:r>
        <w:r w:rsidR="00162770">
          <w:rPr>
            <w:b/>
            <w:bCs/>
            <w:noProof/>
            <w:sz w:val="18"/>
            <w:szCs w:val="18"/>
          </w:rPr>
          <w:t>6</w:t>
        </w:r>
        <w:r w:rsidRPr="002F7092">
          <w:rPr>
            <w:b/>
            <w:bCs/>
            <w:noProof/>
            <w:sz w:val="18"/>
            <w:szCs w:val="18"/>
          </w:rPr>
          <w:fldChar w:fldCharType="end"/>
        </w:r>
      </w:p>
    </w:sdtContent>
  </w:sdt>
  <w:p w:rsidR="002F7092" w:rsidRDefault="002F7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897786"/>
      <w:docPartObj>
        <w:docPartGallery w:val="Page Numbers (Bottom of Page)"/>
        <w:docPartUnique/>
      </w:docPartObj>
    </w:sdtPr>
    <w:sdtEndPr>
      <w:rPr>
        <w:noProof/>
      </w:rPr>
    </w:sdtEndPr>
    <w:sdtContent>
      <w:p w:rsidR="002F7092" w:rsidRDefault="002F7092">
        <w:pPr>
          <w:pStyle w:val="Footer"/>
          <w:jc w:val="right"/>
        </w:pPr>
        <w:r w:rsidRPr="002F7092">
          <w:rPr>
            <w:b/>
            <w:bCs/>
            <w:sz w:val="16"/>
            <w:szCs w:val="16"/>
          </w:rPr>
          <w:fldChar w:fldCharType="begin"/>
        </w:r>
        <w:r w:rsidRPr="002F7092">
          <w:rPr>
            <w:b/>
            <w:bCs/>
            <w:sz w:val="16"/>
            <w:szCs w:val="16"/>
          </w:rPr>
          <w:instrText xml:space="preserve"> PAGE   \* MERGEFORMAT </w:instrText>
        </w:r>
        <w:r w:rsidRPr="002F7092">
          <w:rPr>
            <w:b/>
            <w:bCs/>
            <w:sz w:val="16"/>
            <w:szCs w:val="16"/>
          </w:rPr>
          <w:fldChar w:fldCharType="separate"/>
        </w:r>
        <w:r w:rsidR="00162770">
          <w:rPr>
            <w:b/>
            <w:bCs/>
            <w:noProof/>
            <w:sz w:val="16"/>
            <w:szCs w:val="16"/>
          </w:rPr>
          <w:t>1</w:t>
        </w:r>
        <w:r w:rsidRPr="002F7092">
          <w:rPr>
            <w:b/>
            <w:bCs/>
            <w:noProof/>
            <w:sz w:val="16"/>
            <w:szCs w:val="16"/>
          </w:rPr>
          <w:fldChar w:fldCharType="end"/>
        </w:r>
      </w:p>
    </w:sdtContent>
  </w:sdt>
  <w:p w:rsidR="002F7092" w:rsidRDefault="002F7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33B" w:rsidRDefault="00A5533B" w:rsidP="00780F9F">
      <w:r>
        <w:separator/>
      </w:r>
    </w:p>
  </w:footnote>
  <w:footnote w:type="continuationSeparator" w:id="0">
    <w:p w:rsidR="00A5533B" w:rsidRDefault="00A5533B" w:rsidP="0078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88"/>
      <w:gridCol w:w="1222"/>
    </w:tblGrid>
    <w:tr w:rsidR="00C95D26">
      <w:trPr>
        <w:trHeight w:val="288"/>
      </w:trPr>
      <w:sdt>
        <w:sdtPr>
          <w:rPr>
            <w:rFonts w:asciiTheme="majorHAnsi" w:eastAsiaTheme="majorEastAsia" w:hAnsiTheme="majorHAnsi" w:cstheme="majorBidi"/>
            <w:sz w:val="16"/>
            <w:szCs w:val="16"/>
          </w:rPr>
          <w:alias w:val="Title"/>
          <w:id w:val="81415724"/>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95D26" w:rsidRDefault="00C95D26" w:rsidP="00780F9F">
              <w:pPr>
                <w:pStyle w:val="Header"/>
                <w:jc w:val="right"/>
                <w:rPr>
                  <w:rFonts w:asciiTheme="majorHAnsi" w:eastAsiaTheme="majorEastAsia" w:hAnsiTheme="majorHAnsi" w:cstheme="majorBidi"/>
                  <w:sz w:val="36"/>
                  <w:szCs w:val="36"/>
                </w:rPr>
              </w:pPr>
              <w:r w:rsidRPr="009209BE">
                <w:rPr>
                  <w:rFonts w:asciiTheme="majorHAnsi" w:eastAsiaTheme="majorEastAsia" w:hAnsiTheme="majorHAnsi" w:cstheme="majorBidi"/>
                  <w:sz w:val="16"/>
                  <w:szCs w:val="16"/>
                </w:rPr>
                <w:t xml:space="preserve">Nabil </w:t>
              </w:r>
              <w:proofErr w:type="spellStart"/>
              <w:r w:rsidRPr="009209BE">
                <w:rPr>
                  <w:rFonts w:asciiTheme="majorHAnsi" w:eastAsiaTheme="majorEastAsia" w:hAnsiTheme="majorHAnsi" w:cstheme="majorBidi"/>
                  <w:sz w:val="16"/>
                  <w:szCs w:val="16"/>
                </w:rPr>
                <w:t>Mohareb</w:t>
              </w:r>
              <w:proofErr w:type="spellEnd"/>
            </w:p>
          </w:tc>
        </w:sdtContent>
      </w:sdt>
      <w:sdt>
        <w:sdtPr>
          <w:rPr>
            <w:rFonts w:asciiTheme="majorHAnsi" w:eastAsiaTheme="majorEastAsia" w:hAnsiTheme="majorHAnsi" w:cstheme="majorBidi"/>
            <w:b/>
            <w:bCs/>
            <w:color w:val="4F81BD" w:themeColor="accent1"/>
            <w:sz w:val="16"/>
            <w:szCs w:val="16"/>
          </w:rPr>
          <w:alias w:val="Year"/>
          <w:id w:val="81415725"/>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tc>
            <w:tcPr>
              <w:tcW w:w="1105" w:type="dxa"/>
            </w:tcPr>
            <w:p w:rsidR="00C95D26" w:rsidRPr="00780F9F" w:rsidRDefault="00C95D26" w:rsidP="00A70FA3">
              <w:pPr>
                <w:pStyle w:val="Header"/>
                <w:rPr>
                  <w:rFonts w:asciiTheme="majorHAnsi" w:eastAsiaTheme="majorEastAsia" w:hAnsiTheme="majorHAnsi" w:cstheme="majorBidi"/>
                  <w:b/>
                  <w:bCs/>
                  <w:color w:val="4F81BD" w:themeColor="accent1"/>
                  <w:sz w:val="20"/>
                  <w:szCs w:val="20"/>
                </w:rPr>
              </w:pPr>
              <w:r>
                <w:rPr>
                  <w:rFonts w:asciiTheme="majorHAnsi" w:eastAsiaTheme="majorEastAsia" w:hAnsiTheme="majorHAnsi" w:cstheme="majorBidi"/>
                  <w:b/>
                  <w:bCs/>
                  <w:color w:val="4F81BD" w:themeColor="accent1"/>
                  <w:sz w:val="16"/>
                  <w:szCs w:val="16"/>
                </w:rPr>
                <w:t>201</w:t>
              </w:r>
              <w:r w:rsidR="00A70FA3">
                <w:rPr>
                  <w:rFonts w:asciiTheme="majorHAnsi" w:eastAsiaTheme="majorEastAsia" w:hAnsiTheme="majorHAnsi" w:cstheme="majorBidi"/>
                  <w:b/>
                  <w:bCs/>
                  <w:color w:val="4F81BD" w:themeColor="accent1"/>
                  <w:sz w:val="16"/>
                  <w:szCs w:val="16"/>
                </w:rPr>
                <w:t>7</w:t>
              </w:r>
            </w:p>
          </w:tc>
        </w:sdtContent>
      </w:sdt>
    </w:tr>
  </w:tbl>
  <w:p w:rsidR="00C95D26" w:rsidRDefault="00C95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34E73"/>
    <w:multiLevelType w:val="multilevel"/>
    <w:tmpl w:val="7CC2B17A"/>
    <w:lvl w:ilvl="0">
      <w:start w:val="1"/>
      <w:numFmt w:val="upperLetter"/>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88003BF"/>
    <w:multiLevelType w:val="hybridMultilevel"/>
    <w:tmpl w:val="4800A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A18D5"/>
    <w:multiLevelType w:val="hybridMultilevel"/>
    <w:tmpl w:val="A9F2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F46E19"/>
    <w:multiLevelType w:val="hybridMultilevel"/>
    <w:tmpl w:val="10D657AA"/>
    <w:lvl w:ilvl="0" w:tplc="DAB6187A">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0353C8"/>
    <w:multiLevelType w:val="multilevel"/>
    <w:tmpl w:val="D572085E"/>
    <w:lvl w:ilvl="0">
      <w:start w:val="1"/>
      <w:numFmt w:val="decimal"/>
      <w:lvlText w:val="%1."/>
      <w:lvlJc w:val="left"/>
      <w:pPr>
        <w:ind w:left="360" w:hanging="360"/>
      </w:pPr>
      <w:rPr>
        <w:rFonts w:hint="default"/>
        <w:b/>
        <w:bCs/>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B032AB"/>
    <w:multiLevelType w:val="hybridMultilevel"/>
    <w:tmpl w:val="3F90D61E"/>
    <w:lvl w:ilvl="0" w:tplc="04090015">
      <w:start w:val="1"/>
      <w:numFmt w:val="upperLetter"/>
      <w:lvlText w:val="%1."/>
      <w:lvlJc w:val="left"/>
      <w:pPr>
        <w:ind w:left="720" w:hanging="360"/>
      </w:pPr>
    </w:lvl>
    <w:lvl w:ilvl="1" w:tplc="C870F3E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820F61"/>
    <w:multiLevelType w:val="hybridMultilevel"/>
    <w:tmpl w:val="BC104A68"/>
    <w:lvl w:ilvl="0" w:tplc="9BB2A468">
      <w:start w:val="1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C49C2"/>
    <w:multiLevelType w:val="hybridMultilevel"/>
    <w:tmpl w:val="BE88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5913DB"/>
    <w:multiLevelType w:val="hybridMultilevel"/>
    <w:tmpl w:val="B8A06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21026"/>
    <w:multiLevelType w:val="hybridMultilevel"/>
    <w:tmpl w:val="7388B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E30AD"/>
    <w:multiLevelType w:val="hybridMultilevel"/>
    <w:tmpl w:val="14380C56"/>
    <w:lvl w:ilvl="0" w:tplc="7502521C">
      <w:start w:val="3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2"/>
  </w:num>
  <w:num w:numId="5">
    <w:abstractNumId w:val="7"/>
  </w:num>
  <w:num w:numId="6">
    <w:abstractNumId w:val="1"/>
  </w:num>
  <w:num w:numId="7">
    <w:abstractNumId w:val="5"/>
  </w:num>
  <w:num w:numId="8">
    <w:abstractNumId w:val="0"/>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F"/>
    <w:rsid w:val="00020A33"/>
    <w:rsid w:val="00022310"/>
    <w:rsid w:val="00026595"/>
    <w:rsid w:val="00030E0E"/>
    <w:rsid w:val="00045C7C"/>
    <w:rsid w:val="00063124"/>
    <w:rsid w:val="00084211"/>
    <w:rsid w:val="00095BFA"/>
    <w:rsid w:val="000A49AC"/>
    <w:rsid w:val="000D09F4"/>
    <w:rsid w:val="000D2DE0"/>
    <w:rsid w:val="000D67D1"/>
    <w:rsid w:val="000E6C17"/>
    <w:rsid w:val="000F69F0"/>
    <w:rsid w:val="00100006"/>
    <w:rsid w:val="00130D33"/>
    <w:rsid w:val="00137A65"/>
    <w:rsid w:val="00145E02"/>
    <w:rsid w:val="00146B85"/>
    <w:rsid w:val="0015560C"/>
    <w:rsid w:val="00155E41"/>
    <w:rsid w:val="00162770"/>
    <w:rsid w:val="00165FAE"/>
    <w:rsid w:val="00174D5D"/>
    <w:rsid w:val="0018295E"/>
    <w:rsid w:val="0018505A"/>
    <w:rsid w:val="00187DE7"/>
    <w:rsid w:val="001B21DF"/>
    <w:rsid w:val="001B2774"/>
    <w:rsid w:val="001C52AE"/>
    <w:rsid w:val="001D0926"/>
    <w:rsid w:val="001D1463"/>
    <w:rsid w:val="00201D0A"/>
    <w:rsid w:val="00211937"/>
    <w:rsid w:val="002160C1"/>
    <w:rsid w:val="00220D1D"/>
    <w:rsid w:val="002263C4"/>
    <w:rsid w:val="00234201"/>
    <w:rsid w:val="0023769D"/>
    <w:rsid w:val="00241257"/>
    <w:rsid w:val="00251C76"/>
    <w:rsid w:val="00267C30"/>
    <w:rsid w:val="00270263"/>
    <w:rsid w:val="00276752"/>
    <w:rsid w:val="0027790E"/>
    <w:rsid w:val="002900FA"/>
    <w:rsid w:val="002938F7"/>
    <w:rsid w:val="002A04B2"/>
    <w:rsid w:val="002A7EE4"/>
    <w:rsid w:val="002B32BC"/>
    <w:rsid w:val="002B611E"/>
    <w:rsid w:val="002E6C4B"/>
    <w:rsid w:val="002F2E7B"/>
    <w:rsid w:val="002F7092"/>
    <w:rsid w:val="002F7D6A"/>
    <w:rsid w:val="0030264B"/>
    <w:rsid w:val="00303CF9"/>
    <w:rsid w:val="00307FAA"/>
    <w:rsid w:val="003227C7"/>
    <w:rsid w:val="003241F2"/>
    <w:rsid w:val="00327513"/>
    <w:rsid w:val="003350E7"/>
    <w:rsid w:val="00372F82"/>
    <w:rsid w:val="003A614A"/>
    <w:rsid w:val="003B3B0C"/>
    <w:rsid w:val="003D322F"/>
    <w:rsid w:val="003E35A8"/>
    <w:rsid w:val="003F79D5"/>
    <w:rsid w:val="003F7D73"/>
    <w:rsid w:val="004011E0"/>
    <w:rsid w:val="004127BD"/>
    <w:rsid w:val="004127F3"/>
    <w:rsid w:val="004138F8"/>
    <w:rsid w:val="004479B3"/>
    <w:rsid w:val="00455240"/>
    <w:rsid w:val="0045731B"/>
    <w:rsid w:val="00475BBE"/>
    <w:rsid w:val="004865FB"/>
    <w:rsid w:val="00487F75"/>
    <w:rsid w:val="004948E8"/>
    <w:rsid w:val="00494A5B"/>
    <w:rsid w:val="0049739F"/>
    <w:rsid w:val="00497462"/>
    <w:rsid w:val="004A122B"/>
    <w:rsid w:val="004A31CE"/>
    <w:rsid w:val="004A627E"/>
    <w:rsid w:val="004B53DC"/>
    <w:rsid w:val="004B5426"/>
    <w:rsid w:val="004C4A41"/>
    <w:rsid w:val="004D4A75"/>
    <w:rsid w:val="004D54C9"/>
    <w:rsid w:val="004E2A70"/>
    <w:rsid w:val="004F0BC3"/>
    <w:rsid w:val="004F1238"/>
    <w:rsid w:val="00500EED"/>
    <w:rsid w:val="00503F13"/>
    <w:rsid w:val="005144FB"/>
    <w:rsid w:val="00521094"/>
    <w:rsid w:val="00521193"/>
    <w:rsid w:val="00540153"/>
    <w:rsid w:val="00542098"/>
    <w:rsid w:val="00543305"/>
    <w:rsid w:val="00563FB0"/>
    <w:rsid w:val="0057064B"/>
    <w:rsid w:val="00593454"/>
    <w:rsid w:val="005B5E1A"/>
    <w:rsid w:val="005E0943"/>
    <w:rsid w:val="005E4BBF"/>
    <w:rsid w:val="00603D5A"/>
    <w:rsid w:val="00612CFB"/>
    <w:rsid w:val="00613975"/>
    <w:rsid w:val="00625198"/>
    <w:rsid w:val="00625992"/>
    <w:rsid w:val="006446B8"/>
    <w:rsid w:val="00651F62"/>
    <w:rsid w:val="0067740A"/>
    <w:rsid w:val="00683778"/>
    <w:rsid w:val="006943F6"/>
    <w:rsid w:val="0069561D"/>
    <w:rsid w:val="006A0496"/>
    <w:rsid w:val="006A1070"/>
    <w:rsid w:val="006A1A95"/>
    <w:rsid w:val="006C4182"/>
    <w:rsid w:val="006C5B50"/>
    <w:rsid w:val="006D0673"/>
    <w:rsid w:val="006F1109"/>
    <w:rsid w:val="00700C94"/>
    <w:rsid w:val="00710BA7"/>
    <w:rsid w:val="00722EAB"/>
    <w:rsid w:val="007265B2"/>
    <w:rsid w:val="007270B9"/>
    <w:rsid w:val="007355D3"/>
    <w:rsid w:val="00750030"/>
    <w:rsid w:val="0075131B"/>
    <w:rsid w:val="0076351E"/>
    <w:rsid w:val="00767E5B"/>
    <w:rsid w:val="00780F9F"/>
    <w:rsid w:val="007827F6"/>
    <w:rsid w:val="007A1FBC"/>
    <w:rsid w:val="007A5DFC"/>
    <w:rsid w:val="007A7A94"/>
    <w:rsid w:val="007B4AC6"/>
    <w:rsid w:val="007D3841"/>
    <w:rsid w:val="007D5495"/>
    <w:rsid w:val="00804334"/>
    <w:rsid w:val="00804AF1"/>
    <w:rsid w:val="00812D4F"/>
    <w:rsid w:val="00825E9D"/>
    <w:rsid w:val="00826075"/>
    <w:rsid w:val="00837F99"/>
    <w:rsid w:val="00844404"/>
    <w:rsid w:val="00860AFA"/>
    <w:rsid w:val="00862383"/>
    <w:rsid w:val="00864AA9"/>
    <w:rsid w:val="0086731C"/>
    <w:rsid w:val="00886269"/>
    <w:rsid w:val="008A3262"/>
    <w:rsid w:val="008B7277"/>
    <w:rsid w:val="008D3EB0"/>
    <w:rsid w:val="008E3D6E"/>
    <w:rsid w:val="009209BE"/>
    <w:rsid w:val="00936536"/>
    <w:rsid w:val="00951964"/>
    <w:rsid w:val="00964FED"/>
    <w:rsid w:val="009663C0"/>
    <w:rsid w:val="00977F6E"/>
    <w:rsid w:val="009A2598"/>
    <w:rsid w:val="009C4E68"/>
    <w:rsid w:val="009C6CDD"/>
    <w:rsid w:val="009F17A2"/>
    <w:rsid w:val="00A02C57"/>
    <w:rsid w:val="00A067D0"/>
    <w:rsid w:val="00A1348C"/>
    <w:rsid w:val="00A13C11"/>
    <w:rsid w:val="00A31BEA"/>
    <w:rsid w:val="00A32CA1"/>
    <w:rsid w:val="00A4115C"/>
    <w:rsid w:val="00A4118E"/>
    <w:rsid w:val="00A508AD"/>
    <w:rsid w:val="00A5533B"/>
    <w:rsid w:val="00A56E5A"/>
    <w:rsid w:val="00A64FB8"/>
    <w:rsid w:val="00A66B1C"/>
    <w:rsid w:val="00A70FA3"/>
    <w:rsid w:val="00A72061"/>
    <w:rsid w:val="00A7583C"/>
    <w:rsid w:val="00A8346F"/>
    <w:rsid w:val="00A86428"/>
    <w:rsid w:val="00A947CB"/>
    <w:rsid w:val="00AA476D"/>
    <w:rsid w:val="00AB167C"/>
    <w:rsid w:val="00AC71DD"/>
    <w:rsid w:val="00AD4EE4"/>
    <w:rsid w:val="00B11414"/>
    <w:rsid w:val="00B12A21"/>
    <w:rsid w:val="00B17A8F"/>
    <w:rsid w:val="00B215A4"/>
    <w:rsid w:val="00B24508"/>
    <w:rsid w:val="00B5127E"/>
    <w:rsid w:val="00B625DC"/>
    <w:rsid w:val="00B64328"/>
    <w:rsid w:val="00B65A86"/>
    <w:rsid w:val="00B70BF5"/>
    <w:rsid w:val="00B71DFA"/>
    <w:rsid w:val="00B742E9"/>
    <w:rsid w:val="00B8398C"/>
    <w:rsid w:val="00B84412"/>
    <w:rsid w:val="00B96E09"/>
    <w:rsid w:val="00BA45AF"/>
    <w:rsid w:val="00BD5F8F"/>
    <w:rsid w:val="00BE71A7"/>
    <w:rsid w:val="00C0701F"/>
    <w:rsid w:val="00C16855"/>
    <w:rsid w:val="00C82988"/>
    <w:rsid w:val="00C86F07"/>
    <w:rsid w:val="00C95D26"/>
    <w:rsid w:val="00CC1EF1"/>
    <w:rsid w:val="00CD0118"/>
    <w:rsid w:val="00CD62CD"/>
    <w:rsid w:val="00CE6D7C"/>
    <w:rsid w:val="00CF1A1B"/>
    <w:rsid w:val="00CF799F"/>
    <w:rsid w:val="00D21EF8"/>
    <w:rsid w:val="00D56A59"/>
    <w:rsid w:val="00D62A59"/>
    <w:rsid w:val="00D81CFC"/>
    <w:rsid w:val="00D87716"/>
    <w:rsid w:val="00D87B10"/>
    <w:rsid w:val="00D9546A"/>
    <w:rsid w:val="00D9706C"/>
    <w:rsid w:val="00DA2269"/>
    <w:rsid w:val="00DB7783"/>
    <w:rsid w:val="00DD1A77"/>
    <w:rsid w:val="00DE0326"/>
    <w:rsid w:val="00DE29EC"/>
    <w:rsid w:val="00DE5972"/>
    <w:rsid w:val="00DE6A57"/>
    <w:rsid w:val="00E20B02"/>
    <w:rsid w:val="00E2152A"/>
    <w:rsid w:val="00E2183A"/>
    <w:rsid w:val="00E2363C"/>
    <w:rsid w:val="00E30D8D"/>
    <w:rsid w:val="00E33FF6"/>
    <w:rsid w:val="00E36E19"/>
    <w:rsid w:val="00E43AD8"/>
    <w:rsid w:val="00E50959"/>
    <w:rsid w:val="00E66BA2"/>
    <w:rsid w:val="00E916BD"/>
    <w:rsid w:val="00E92466"/>
    <w:rsid w:val="00EA4B9B"/>
    <w:rsid w:val="00EB03F3"/>
    <w:rsid w:val="00EB6667"/>
    <w:rsid w:val="00EC4956"/>
    <w:rsid w:val="00EE5C1E"/>
    <w:rsid w:val="00F024F6"/>
    <w:rsid w:val="00F07D94"/>
    <w:rsid w:val="00F20376"/>
    <w:rsid w:val="00F211FD"/>
    <w:rsid w:val="00F273D6"/>
    <w:rsid w:val="00F3476A"/>
    <w:rsid w:val="00F36D7E"/>
    <w:rsid w:val="00F415E4"/>
    <w:rsid w:val="00F5418A"/>
    <w:rsid w:val="00F627EF"/>
    <w:rsid w:val="00F673D6"/>
    <w:rsid w:val="00F9034A"/>
    <w:rsid w:val="00F95F7F"/>
    <w:rsid w:val="00FB09F6"/>
    <w:rsid w:val="00FC2566"/>
    <w:rsid w:val="00FC6C85"/>
    <w:rsid w:val="00FE3AC9"/>
    <w:rsid w:val="00FF1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059A4-ACDF-4F5A-8E0D-6922D51B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F9F"/>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F3476A"/>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F347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542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3E35A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F9F"/>
    <w:pPr>
      <w:tabs>
        <w:tab w:val="center" w:pos="4320"/>
        <w:tab w:val="right" w:pos="8640"/>
      </w:tabs>
    </w:pPr>
  </w:style>
  <w:style w:type="character" w:customStyle="1" w:styleId="HeaderChar">
    <w:name w:val="Header Char"/>
    <w:basedOn w:val="DefaultParagraphFont"/>
    <w:link w:val="Header"/>
    <w:uiPriority w:val="99"/>
    <w:rsid w:val="00780F9F"/>
    <w:rPr>
      <w:lang w:val="en-GB"/>
    </w:rPr>
  </w:style>
  <w:style w:type="paragraph" w:styleId="Footer">
    <w:name w:val="footer"/>
    <w:basedOn w:val="Normal"/>
    <w:link w:val="FooterChar"/>
    <w:uiPriority w:val="99"/>
    <w:unhideWhenUsed/>
    <w:rsid w:val="00780F9F"/>
    <w:pPr>
      <w:tabs>
        <w:tab w:val="center" w:pos="4320"/>
        <w:tab w:val="right" w:pos="8640"/>
      </w:tabs>
    </w:pPr>
  </w:style>
  <w:style w:type="character" w:customStyle="1" w:styleId="FooterChar">
    <w:name w:val="Footer Char"/>
    <w:basedOn w:val="DefaultParagraphFont"/>
    <w:link w:val="Footer"/>
    <w:uiPriority w:val="99"/>
    <w:rsid w:val="00780F9F"/>
    <w:rPr>
      <w:lang w:val="en-GB"/>
    </w:rPr>
  </w:style>
  <w:style w:type="paragraph" w:styleId="BalloonText">
    <w:name w:val="Balloon Text"/>
    <w:basedOn w:val="Normal"/>
    <w:link w:val="BalloonTextChar"/>
    <w:uiPriority w:val="99"/>
    <w:semiHidden/>
    <w:unhideWhenUsed/>
    <w:rsid w:val="00780F9F"/>
    <w:rPr>
      <w:rFonts w:ascii="Tahoma" w:hAnsi="Tahoma" w:cs="Tahoma"/>
      <w:sz w:val="16"/>
      <w:szCs w:val="16"/>
    </w:rPr>
  </w:style>
  <w:style w:type="character" w:customStyle="1" w:styleId="BalloonTextChar">
    <w:name w:val="Balloon Text Char"/>
    <w:basedOn w:val="DefaultParagraphFont"/>
    <w:link w:val="BalloonText"/>
    <w:uiPriority w:val="99"/>
    <w:semiHidden/>
    <w:rsid w:val="00780F9F"/>
    <w:rPr>
      <w:rFonts w:ascii="Tahoma" w:hAnsi="Tahoma" w:cs="Tahoma"/>
      <w:sz w:val="16"/>
      <w:szCs w:val="16"/>
      <w:lang w:val="en-GB"/>
    </w:rPr>
  </w:style>
  <w:style w:type="character" w:styleId="Hyperlink">
    <w:name w:val="Hyperlink"/>
    <w:basedOn w:val="DefaultParagraphFont"/>
    <w:uiPriority w:val="99"/>
    <w:rsid w:val="00780F9F"/>
    <w:rPr>
      <w:color w:val="0000FF"/>
      <w:u w:val="single"/>
    </w:rPr>
  </w:style>
  <w:style w:type="character" w:customStyle="1" w:styleId="style32">
    <w:name w:val="style32"/>
    <w:basedOn w:val="DefaultParagraphFont"/>
    <w:rsid w:val="00780F9F"/>
  </w:style>
  <w:style w:type="character" w:customStyle="1" w:styleId="heading">
    <w:name w:val="heading"/>
    <w:basedOn w:val="DefaultParagraphFont"/>
    <w:rsid w:val="00780F9F"/>
  </w:style>
  <w:style w:type="character" w:customStyle="1" w:styleId="text12">
    <w:name w:val="text12"/>
    <w:basedOn w:val="DefaultParagraphFont"/>
    <w:rsid w:val="00780F9F"/>
  </w:style>
  <w:style w:type="paragraph" w:styleId="NoSpacing">
    <w:name w:val="No Spacing"/>
    <w:link w:val="NoSpacingChar"/>
    <w:uiPriority w:val="1"/>
    <w:qFormat/>
    <w:rsid w:val="004948E8"/>
    <w:pPr>
      <w:spacing w:after="0" w:line="240" w:lineRule="auto"/>
    </w:pPr>
    <w:rPr>
      <w:rFonts w:eastAsiaTheme="minorEastAsia"/>
    </w:rPr>
  </w:style>
  <w:style w:type="character" w:customStyle="1" w:styleId="NoSpacingChar">
    <w:name w:val="No Spacing Char"/>
    <w:basedOn w:val="DefaultParagraphFont"/>
    <w:link w:val="NoSpacing"/>
    <w:uiPriority w:val="1"/>
    <w:rsid w:val="004948E8"/>
    <w:rPr>
      <w:rFonts w:eastAsiaTheme="minorEastAsia"/>
    </w:rPr>
  </w:style>
  <w:style w:type="paragraph" w:styleId="ListParagraph">
    <w:name w:val="List Paragraph"/>
    <w:basedOn w:val="Normal"/>
    <w:uiPriority w:val="34"/>
    <w:qFormat/>
    <w:rsid w:val="00AB167C"/>
    <w:pPr>
      <w:ind w:left="720"/>
      <w:contextualSpacing/>
    </w:pPr>
  </w:style>
  <w:style w:type="character" w:customStyle="1" w:styleId="Heading1Char">
    <w:name w:val="Heading 1 Char"/>
    <w:basedOn w:val="DefaultParagraphFont"/>
    <w:link w:val="Heading1"/>
    <w:uiPriority w:val="9"/>
    <w:rsid w:val="00F3476A"/>
    <w:rPr>
      <w:rFonts w:asciiTheme="majorHAnsi" w:eastAsiaTheme="majorEastAsia" w:hAnsiTheme="majorHAnsi" w:cstheme="majorBidi"/>
      <w:color w:val="365F91" w:themeColor="accent1" w:themeShade="BF"/>
      <w:sz w:val="32"/>
      <w:szCs w:val="32"/>
    </w:rPr>
  </w:style>
  <w:style w:type="paragraph" w:customStyle="1" w:styleId="Trial">
    <w:name w:val="Trial"/>
    <w:basedOn w:val="Heading2"/>
    <w:link w:val="TrialChar"/>
    <w:qFormat/>
    <w:rsid w:val="00F3476A"/>
    <w:pPr>
      <w:spacing w:before="280" w:after="240"/>
    </w:pPr>
    <w:rPr>
      <w:rFonts w:asciiTheme="majorBidi" w:hAnsiTheme="majorBidi"/>
      <w:sz w:val="32"/>
    </w:rPr>
  </w:style>
  <w:style w:type="character" w:customStyle="1" w:styleId="TrialChar">
    <w:name w:val="Trial Char"/>
    <w:basedOn w:val="Heading2Char"/>
    <w:link w:val="Trial"/>
    <w:rsid w:val="00F3476A"/>
    <w:rPr>
      <w:rFonts w:asciiTheme="majorBidi" w:eastAsiaTheme="majorEastAsia" w:hAnsiTheme="majorBidi" w:cstheme="majorBidi"/>
      <w:color w:val="365F91" w:themeColor="accent1" w:themeShade="BF"/>
      <w:sz w:val="32"/>
      <w:szCs w:val="26"/>
      <w:lang w:eastAsia="ja-JP"/>
    </w:rPr>
  </w:style>
  <w:style w:type="paragraph" w:styleId="TOCHeading">
    <w:name w:val="TOC Heading"/>
    <w:basedOn w:val="Heading1"/>
    <w:next w:val="Normal"/>
    <w:uiPriority w:val="39"/>
    <w:unhideWhenUsed/>
    <w:qFormat/>
    <w:rsid w:val="00F3476A"/>
    <w:pPr>
      <w:outlineLvl w:val="9"/>
    </w:pPr>
  </w:style>
  <w:style w:type="paragraph" w:styleId="TOC2">
    <w:name w:val="toc 2"/>
    <w:basedOn w:val="Normal"/>
    <w:next w:val="Normal"/>
    <w:autoRedefine/>
    <w:uiPriority w:val="39"/>
    <w:unhideWhenUsed/>
    <w:rsid w:val="00F3476A"/>
    <w:pPr>
      <w:spacing w:after="100"/>
      <w:ind w:left="220"/>
    </w:pPr>
    <w:rPr>
      <w:rFonts w:asciiTheme="minorHAnsi" w:eastAsiaTheme="minorHAnsi" w:hAnsiTheme="minorHAnsi" w:cstheme="minorBidi"/>
      <w:sz w:val="22"/>
      <w:szCs w:val="22"/>
      <w:lang w:eastAsia="en-US"/>
    </w:rPr>
  </w:style>
  <w:style w:type="paragraph" w:styleId="Caption">
    <w:name w:val="caption"/>
    <w:basedOn w:val="Normal"/>
    <w:next w:val="Normal"/>
    <w:uiPriority w:val="35"/>
    <w:unhideWhenUsed/>
    <w:qFormat/>
    <w:rsid w:val="00F3476A"/>
    <w:pPr>
      <w:spacing w:after="200"/>
    </w:pPr>
    <w:rPr>
      <w:rFonts w:asciiTheme="minorHAnsi" w:eastAsiaTheme="minorHAnsi" w:hAnsiTheme="minorHAnsi" w:cstheme="minorBidi"/>
      <w:i/>
      <w:iCs/>
      <w:color w:val="1F497D" w:themeColor="text2"/>
      <w:sz w:val="18"/>
      <w:szCs w:val="18"/>
      <w:lang w:eastAsia="en-US"/>
    </w:rPr>
  </w:style>
  <w:style w:type="paragraph" w:styleId="Bibliography">
    <w:name w:val="Bibliography"/>
    <w:basedOn w:val="Normal"/>
    <w:next w:val="Normal"/>
    <w:uiPriority w:val="37"/>
    <w:unhideWhenUsed/>
    <w:rsid w:val="00F3476A"/>
    <w:pPr>
      <w:spacing w:after="160"/>
    </w:pPr>
    <w:rPr>
      <w:rFonts w:asciiTheme="minorHAnsi" w:eastAsiaTheme="minorHAnsi" w:hAnsiTheme="minorHAnsi" w:cstheme="minorBidi"/>
      <w:sz w:val="22"/>
      <w:szCs w:val="22"/>
      <w:lang w:eastAsia="en-US"/>
    </w:rPr>
  </w:style>
  <w:style w:type="paragraph" w:styleId="TOC1">
    <w:name w:val="toc 1"/>
    <w:basedOn w:val="Normal"/>
    <w:next w:val="Normal"/>
    <w:autoRedefine/>
    <w:uiPriority w:val="39"/>
    <w:unhideWhenUsed/>
    <w:rsid w:val="00F3476A"/>
    <w:pPr>
      <w:spacing w:after="100"/>
    </w:pPr>
    <w:rPr>
      <w:rFonts w:asciiTheme="minorHAnsi" w:eastAsiaTheme="minorHAnsi" w:hAnsiTheme="minorHAnsi" w:cstheme="minorBidi"/>
      <w:sz w:val="22"/>
      <w:szCs w:val="22"/>
      <w:lang w:eastAsia="en-US"/>
    </w:rPr>
  </w:style>
  <w:style w:type="paragraph" w:customStyle="1" w:styleId="Trial2">
    <w:name w:val="Trial2"/>
    <w:basedOn w:val="Trial"/>
    <w:link w:val="Trial2Char"/>
    <w:qFormat/>
    <w:rsid w:val="00F3476A"/>
    <w:rPr>
      <w:sz w:val="28"/>
    </w:rPr>
  </w:style>
  <w:style w:type="character" w:customStyle="1" w:styleId="Trial2Char">
    <w:name w:val="Trial2 Char"/>
    <w:basedOn w:val="TrialChar"/>
    <w:link w:val="Trial2"/>
    <w:rsid w:val="00F3476A"/>
    <w:rPr>
      <w:rFonts w:asciiTheme="majorBidi" w:eastAsiaTheme="majorEastAsia" w:hAnsiTheme="majorBidi" w:cstheme="majorBidi"/>
      <w:color w:val="365F91" w:themeColor="accent1" w:themeShade="BF"/>
      <w:sz w:val="28"/>
      <w:szCs w:val="26"/>
      <w:lang w:eastAsia="ja-JP"/>
    </w:rPr>
  </w:style>
  <w:style w:type="paragraph" w:styleId="TableofFigures">
    <w:name w:val="table of figures"/>
    <w:basedOn w:val="Normal"/>
    <w:next w:val="Normal"/>
    <w:uiPriority w:val="99"/>
    <w:unhideWhenUsed/>
    <w:rsid w:val="00F3476A"/>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F3476A"/>
    <w:rPr>
      <w:rFonts w:asciiTheme="majorHAnsi" w:eastAsiaTheme="majorEastAsia" w:hAnsiTheme="majorHAnsi" w:cstheme="majorBidi"/>
      <w:color w:val="365F91" w:themeColor="accent1" w:themeShade="BF"/>
      <w:sz w:val="26"/>
      <w:szCs w:val="26"/>
      <w:lang w:eastAsia="ja-JP"/>
    </w:rPr>
  </w:style>
  <w:style w:type="character" w:customStyle="1" w:styleId="apple-converted-space">
    <w:name w:val="apple-converted-space"/>
    <w:basedOn w:val="DefaultParagraphFont"/>
    <w:rsid w:val="003B3B0C"/>
  </w:style>
  <w:style w:type="table" w:styleId="TableGrid">
    <w:name w:val="Table Grid"/>
    <w:basedOn w:val="TableNormal"/>
    <w:uiPriority w:val="39"/>
    <w:rsid w:val="003B3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E35A8"/>
    <w:rPr>
      <w:rFonts w:asciiTheme="majorHAnsi" w:eastAsiaTheme="majorEastAsia" w:hAnsiTheme="majorHAnsi" w:cstheme="majorBidi"/>
      <w:color w:val="365F91" w:themeColor="accent1" w:themeShade="BF"/>
      <w:sz w:val="24"/>
      <w:szCs w:val="24"/>
      <w:lang w:eastAsia="ja-JP"/>
    </w:rPr>
  </w:style>
  <w:style w:type="character" w:customStyle="1" w:styleId="Heading3Char">
    <w:name w:val="Heading 3 Char"/>
    <w:basedOn w:val="DefaultParagraphFont"/>
    <w:link w:val="Heading3"/>
    <w:uiPriority w:val="9"/>
    <w:semiHidden/>
    <w:rsid w:val="004B5426"/>
    <w:rPr>
      <w:rFonts w:asciiTheme="majorHAnsi" w:eastAsiaTheme="majorEastAsia" w:hAnsiTheme="majorHAnsi" w:cstheme="majorBidi"/>
      <w:color w:val="243F60"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331">
      <w:bodyDiv w:val="1"/>
      <w:marLeft w:val="0"/>
      <w:marRight w:val="0"/>
      <w:marTop w:val="0"/>
      <w:marBottom w:val="0"/>
      <w:divBdr>
        <w:top w:val="none" w:sz="0" w:space="0" w:color="auto"/>
        <w:left w:val="none" w:sz="0" w:space="0" w:color="auto"/>
        <w:bottom w:val="none" w:sz="0" w:space="0" w:color="auto"/>
        <w:right w:val="none" w:sz="0" w:space="0" w:color="auto"/>
      </w:divBdr>
    </w:div>
    <w:div w:id="162161364">
      <w:bodyDiv w:val="1"/>
      <w:marLeft w:val="0"/>
      <w:marRight w:val="0"/>
      <w:marTop w:val="0"/>
      <w:marBottom w:val="0"/>
      <w:divBdr>
        <w:top w:val="none" w:sz="0" w:space="0" w:color="auto"/>
        <w:left w:val="none" w:sz="0" w:space="0" w:color="auto"/>
        <w:bottom w:val="none" w:sz="0" w:space="0" w:color="auto"/>
        <w:right w:val="none" w:sz="0" w:space="0" w:color="auto"/>
      </w:divBdr>
    </w:div>
    <w:div w:id="445466033">
      <w:bodyDiv w:val="1"/>
      <w:marLeft w:val="0"/>
      <w:marRight w:val="0"/>
      <w:marTop w:val="0"/>
      <w:marBottom w:val="0"/>
      <w:divBdr>
        <w:top w:val="none" w:sz="0" w:space="0" w:color="auto"/>
        <w:left w:val="none" w:sz="0" w:space="0" w:color="auto"/>
        <w:bottom w:val="none" w:sz="0" w:space="0" w:color="auto"/>
        <w:right w:val="none" w:sz="0" w:space="0" w:color="auto"/>
      </w:divBdr>
    </w:div>
    <w:div w:id="577788805">
      <w:bodyDiv w:val="1"/>
      <w:marLeft w:val="0"/>
      <w:marRight w:val="0"/>
      <w:marTop w:val="0"/>
      <w:marBottom w:val="0"/>
      <w:divBdr>
        <w:top w:val="none" w:sz="0" w:space="0" w:color="auto"/>
        <w:left w:val="none" w:sz="0" w:space="0" w:color="auto"/>
        <w:bottom w:val="none" w:sz="0" w:space="0" w:color="auto"/>
        <w:right w:val="none" w:sz="0" w:space="0" w:color="auto"/>
      </w:divBdr>
    </w:div>
    <w:div w:id="668871105">
      <w:bodyDiv w:val="1"/>
      <w:marLeft w:val="0"/>
      <w:marRight w:val="0"/>
      <w:marTop w:val="0"/>
      <w:marBottom w:val="0"/>
      <w:divBdr>
        <w:top w:val="none" w:sz="0" w:space="0" w:color="auto"/>
        <w:left w:val="none" w:sz="0" w:space="0" w:color="auto"/>
        <w:bottom w:val="none" w:sz="0" w:space="0" w:color="auto"/>
        <w:right w:val="none" w:sz="0" w:space="0" w:color="auto"/>
      </w:divBdr>
    </w:div>
    <w:div w:id="944851352">
      <w:bodyDiv w:val="1"/>
      <w:marLeft w:val="0"/>
      <w:marRight w:val="0"/>
      <w:marTop w:val="0"/>
      <w:marBottom w:val="0"/>
      <w:divBdr>
        <w:top w:val="none" w:sz="0" w:space="0" w:color="auto"/>
        <w:left w:val="none" w:sz="0" w:space="0" w:color="auto"/>
        <w:bottom w:val="none" w:sz="0" w:space="0" w:color="auto"/>
        <w:right w:val="none" w:sz="0" w:space="0" w:color="auto"/>
      </w:divBdr>
    </w:div>
    <w:div w:id="1775588448">
      <w:bodyDiv w:val="1"/>
      <w:marLeft w:val="0"/>
      <w:marRight w:val="0"/>
      <w:marTop w:val="0"/>
      <w:marBottom w:val="0"/>
      <w:divBdr>
        <w:top w:val="none" w:sz="0" w:space="0" w:color="auto"/>
        <w:left w:val="none" w:sz="0" w:space="0" w:color="auto"/>
        <w:bottom w:val="none" w:sz="0" w:space="0" w:color="auto"/>
        <w:right w:val="none" w:sz="0" w:space="0" w:color="auto"/>
      </w:divBdr>
    </w:div>
    <w:div w:id="17971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mohareb@yahoo.co.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mohare1.wix.com/mohare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Spa15</b:Tag>
    <b:SourceType>InternetSite</b:SourceType>
    <b:Guid>{4F0C0A52-591B-45E5-9345-DC78B8926139}</b:Guid>
    <b:Title>Space Syntax Network</b:Title>
    <b:Year>2015</b:Year>
    <b:Month>11</b:Month>
    <b:Day>5</b:Day>
    <b:URL>http://www.spacesyntax.net/</b:URL>
    <b:RefOrder>1</b:RefOrder>
  </b:Source>
  <b:Source>
    <b:Tag>Tri15</b:Tag>
    <b:SourceType>InternetSite</b:SourceType>
    <b:Guid>{BFECC889-FAED-4FE8-A252-17D3B5E1CF18}</b:Guid>
    <b:Title>Tripoli (Tarablus)</b:Title>
    <b:InternetSiteTitle>Lonely Planet</b:InternetSiteTitle>
    <b:Year>2015</b:Year>
    <b:Month>11</b:Month>
    <b:Day>5</b:Day>
    <b:URL>http://www.lonelyplanet.com/</b:URL>
    <b:RefOrder>2</b:RefOrder>
  </b:Source>
  <b:Source>
    <b:Tag>Tri151</b:Tag>
    <b:SourceType>InternetSite</b:SourceType>
    <b:Guid>{43EC5184-0EC7-4E13-AD2C-3D66B2E63051}</b:Guid>
    <b:Title>Tripoli Historical Maps and Urban Growth Maps</b:Title>
    <b:InternetSiteTitle>Tripoli City</b:InternetSiteTitle>
    <b:Year>2015</b:Year>
    <b:Month>11</b:Month>
    <b:Day>5</b:Day>
    <b:URL>http://www.tripoli-city.org/</b:URL>
    <b:RefOrder>3</b:RefOrder>
  </b:Source>
  <b:Source>
    <b:Tag>Cre15</b:Tag>
    <b:SourceType>InternetSite</b:SourceType>
    <b:Guid>{4292B476-BFD9-4C0E-931A-6D921E62C9BD}</b:Guid>
    <b:Title>Creative Guerrilla Marketing</b:Title>
    <b:Year>2015</b:Year>
    <b:Month>11</b:Month>
    <b:URL>http://www.creativeguerrillamarketing.com/</b:URL>
    <b:RefOrder>4</b:RefOrder>
  </b:Source>
  <b:Source>
    <b:Tag>Fas15</b:Tag>
    <b:SourceType>InternetSite</b:SourceType>
    <b:Guid>{10BFC0A2-20B4-457E-8842-D81E8A3FB0B1}</b:Guid>
    <b:Title>Fast CoDesign</b:Title>
    <b:Year>2015</b:Year>
    <b:Month>11</b:Month>
    <b:URL>http://www.fastcodesign.com/1662244/clever-crosswalk-squashes-jaywalking-by-making-it-legal</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DDD7ED-B3EE-48A6-9186-43D76695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Nabil Mohareb</vt:lpstr>
    </vt:vector>
  </TitlesOfParts>
  <Company/>
  <LinksUpToDate>false</LinksUpToDate>
  <CharactersWithSpaces>18289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Nabil Mohareb</dc:title>
  <dc:creator>Nabil</dc:creator>
  <cp:lastModifiedBy>user 1</cp:lastModifiedBy>
  <cp:revision>4</cp:revision>
  <cp:lastPrinted>2016-09-25T15:24:00Z</cp:lastPrinted>
  <dcterms:created xsi:type="dcterms:W3CDTF">2017-03-04T01:25:00Z</dcterms:created>
  <dcterms:modified xsi:type="dcterms:W3CDTF">2017-07-04T23:44:00Z</dcterms:modified>
</cp:coreProperties>
</file>